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97" w:rsidRDefault="00BE2297" w:rsidP="00BE22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0A17BB">
        <w:rPr>
          <w:rFonts w:ascii="Times New Roman" w:eastAsia="Times New Roman" w:hAnsi="Times New Roman"/>
          <w:bCs/>
          <w:kern w:val="36"/>
          <w:sz w:val="28"/>
          <w:szCs w:val="28"/>
        </w:rPr>
        <w:t>Утверждено</w:t>
      </w:r>
    </w:p>
    <w:p w:rsidR="00BE2297" w:rsidRPr="000A17BB" w:rsidRDefault="00BE2297" w:rsidP="00BE2297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</w:p>
    <w:p w:rsidR="00BE2297" w:rsidRPr="000A17BB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п</w:t>
      </w:r>
      <w:r w:rsidRPr="000A17BB">
        <w:rPr>
          <w:rFonts w:ascii="Times New Roman" w:hAnsi="Times New Roman"/>
          <w:kern w:val="36"/>
          <w:sz w:val="28"/>
          <w:szCs w:val="28"/>
        </w:rPr>
        <w:t xml:space="preserve">остановлением </w:t>
      </w:r>
      <w:r>
        <w:rPr>
          <w:rFonts w:ascii="Times New Roman" w:hAnsi="Times New Roman"/>
          <w:kern w:val="36"/>
          <w:sz w:val="28"/>
          <w:szCs w:val="28"/>
        </w:rPr>
        <w:t>а</w:t>
      </w:r>
      <w:r w:rsidRPr="000A17BB">
        <w:rPr>
          <w:rFonts w:ascii="Times New Roman" w:hAnsi="Times New Roman"/>
          <w:kern w:val="36"/>
          <w:sz w:val="28"/>
          <w:szCs w:val="28"/>
        </w:rPr>
        <w:t xml:space="preserve">дминистрации </w:t>
      </w:r>
    </w:p>
    <w:p w:rsidR="00BE2297" w:rsidRPr="000A17BB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kern w:val="36"/>
          <w:sz w:val="28"/>
          <w:szCs w:val="28"/>
        </w:rPr>
      </w:pPr>
      <w:r w:rsidRPr="000A17BB">
        <w:rPr>
          <w:rFonts w:ascii="Times New Roman" w:hAnsi="Times New Roman"/>
          <w:kern w:val="36"/>
          <w:sz w:val="28"/>
          <w:szCs w:val="28"/>
        </w:rPr>
        <w:t>Чебаркульского городского округа</w:t>
      </w:r>
    </w:p>
    <w:p w:rsidR="004B2E42" w:rsidRDefault="00BE2297" w:rsidP="00BE2297">
      <w:pPr>
        <w:spacing w:after="0" w:line="240" w:lineRule="auto"/>
        <w:ind w:left="5387"/>
        <w:jc w:val="right"/>
        <w:rPr>
          <w:rFonts w:ascii="Times New Roman" w:hAnsi="Times New Roman"/>
          <w:kern w:val="36"/>
          <w:sz w:val="24"/>
          <w:szCs w:val="24"/>
          <w:u w:val="single"/>
        </w:rPr>
      </w:pPr>
      <w:r w:rsidRPr="000A17BB">
        <w:rPr>
          <w:rFonts w:ascii="Times New Roman" w:hAnsi="Times New Roman"/>
          <w:kern w:val="36"/>
          <w:sz w:val="28"/>
          <w:szCs w:val="28"/>
        </w:rPr>
        <w:t>от «</w:t>
      </w:r>
      <w:r w:rsidRPr="00300E9D">
        <w:rPr>
          <w:rFonts w:ascii="Times New Roman" w:hAnsi="Times New Roman"/>
          <w:kern w:val="36"/>
          <w:sz w:val="28"/>
          <w:szCs w:val="28"/>
        </w:rPr>
        <w:t xml:space="preserve"> </w:t>
      </w:r>
      <w:r w:rsidR="009C588A" w:rsidRPr="00300E9D">
        <w:rPr>
          <w:rFonts w:ascii="Times New Roman" w:hAnsi="Times New Roman"/>
          <w:kern w:val="36"/>
          <w:sz w:val="28"/>
          <w:szCs w:val="28"/>
        </w:rPr>
        <w:t>_</w:t>
      </w:r>
      <w:r w:rsidR="00790337">
        <w:rPr>
          <w:rFonts w:ascii="Times New Roman" w:hAnsi="Times New Roman"/>
          <w:kern w:val="36"/>
          <w:sz w:val="28"/>
          <w:szCs w:val="28"/>
        </w:rPr>
        <w:t>10</w:t>
      </w:r>
      <w:r w:rsidR="009C588A" w:rsidRPr="00300E9D">
        <w:rPr>
          <w:rFonts w:ascii="Times New Roman" w:hAnsi="Times New Roman"/>
          <w:kern w:val="36"/>
          <w:sz w:val="28"/>
          <w:szCs w:val="28"/>
        </w:rPr>
        <w:t>_</w:t>
      </w:r>
      <w:r w:rsidRPr="00300E9D">
        <w:rPr>
          <w:rFonts w:ascii="Times New Roman" w:hAnsi="Times New Roman"/>
          <w:kern w:val="36"/>
          <w:sz w:val="28"/>
          <w:szCs w:val="28"/>
        </w:rPr>
        <w:t xml:space="preserve"> </w:t>
      </w:r>
      <w:r w:rsidR="00790337">
        <w:rPr>
          <w:rFonts w:ascii="Times New Roman" w:hAnsi="Times New Roman"/>
          <w:kern w:val="36"/>
          <w:sz w:val="28"/>
          <w:szCs w:val="28"/>
        </w:rPr>
        <w:t>» _11</w:t>
      </w:r>
      <w:r w:rsidR="009C588A" w:rsidRPr="00300E9D">
        <w:rPr>
          <w:rFonts w:ascii="Times New Roman" w:hAnsi="Times New Roman"/>
          <w:kern w:val="36"/>
          <w:sz w:val="28"/>
          <w:szCs w:val="28"/>
        </w:rPr>
        <w:t>_</w:t>
      </w:r>
      <w:r w:rsidRPr="00300E9D">
        <w:rPr>
          <w:rFonts w:ascii="Times New Roman" w:hAnsi="Times New Roman"/>
          <w:kern w:val="36"/>
          <w:sz w:val="28"/>
          <w:szCs w:val="28"/>
        </w:rPr>
        <w:t xml:space="preserve"> 202</w:t>
      </w:r>
      <w:r w:rsidR="009C588A" w:rsidRPr="00300E9D">
        <w:rPr>
          <w:rFonts w:ascii="Times New Roman" w:hAnsi="Times New Roman"/>
          <w:kern w:val="36"/>
          <w:sz w:val="28"/>
          <w:szCs w:val="28"/>
        </w:rPr>
        <w:t>3</w:t>
      </w:r>
      <w:r w:rsidRPr="00300E9D">
        <w:rPr>
          <w:rFonts w:ascii="Times New Roman" w:hAnsi="Times New Roman"/>
          <w:kern w:val="36"/>
          <w:sz w:val="28"/>
          <w:szCs w:val="28"/>
        </w:rPr>
        <w:t xml:space="preserve"> года  № </w:t>
      </w:r>
      <w:r w:rsidR="00790337" w:rsidRPr="00790337">
        <w:rPr>
          <w:rFonts w:ascii="Times New Roman" w:hAnsi="Times New Roman"/>
          <w:kern w:val="36"/>
          <w:sz w:val="28"/>
          <w:szCs w:val="28"/>
          <w:u w:val="single"/>
        </w:rPr>
        <w:t>877</w:t>
      </w:r>
      <w:r w:rsidRPr="00790337">
        <w:rPr>
          <w:rFonts w:ascii="Times New Roman" w:hAnsi="Times New Roman"/>
          <w:color w:val="FFFFFF" w:themeColor="background1"/>
          <w:kern w:val="36"/>
          <w:sz w:val="24"/>
          <w:szCs w:val="24"/>
          <w:u w:val="single"/>
        </w:rPr>
        <w:t>1</w:t>
      </w:r>
      <w:r w:rsidRPr="006D01CD">
        <w:rPr>
          <w:rFonts w:ascii="Times New Roman" w:hAnsi="Times New Roman"/>
          <w:kern w:val="36"/>
          <w:sz w:val="24"/>
          <w:szCs w:val="24"/>
          <w:u w:val="single"/>
        </w:rPr>
        <w:t xml:space="preserve">  </w:t>
      </w:r>
    </w:p>
    <w:p w:rsidR="00BE2297" w:rsidRPr="004B2E42" w:rsidRDefault="00BE2297" w:rsidP="004B2E42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4B2E42">
        <w:rPr>
          <w:rFonts w:ascii="Times New Roman" w:hAnsi="Times New Roman"/>
          <w:kern w:val="36"/>
          <w:sz w:val="28"/>
          <w:szCs w:val="28"/>
        </w:rPr>
        <w:t xml:space="preserve">                                                          </w:t>
      </w:r>
      <w:bookmarkStart w:id="0" w:name="Par172"/>
      <w:bookmarkEnd w:id="0"/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7588">
        <w:rPr>
          <w:rFonts w:ascii="Times New Roman" w:hAnsi="Times New Roman"/>
          <w:color w:val="000000" w:themeColor="text1"/>
          <w:sz w:val="28"/>
          <w:szCs w:val="28"/>
        </w:rPr>
        <w:t>Паспорт</w:t>
      </w:r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D7588">
        <w:rPr>
          <w:rFonts w:ascii="Times New Roman" w:hAnsi="Times New Roman"/>
          <w:color w:val="000000" w:themeColor="text1"/>
          <w:sz w:val="28"/>
          <w:szCs w:val="28"/>
        </w:rPr>
        <w:t>муниципальной программы Чебаркульского городского округа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BD7588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</w:t>
      </w:r>
      <w:r w:rsidRPr="00BD7588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«Профилактика терроризма, минимизации и (или) ликвидации последствий проявлений терроризма на территории Чебаркульского городского </w:t>
      </w:r>
      <w:r w:rsidRPr="000A17BB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округа»  </w:t>
      </w:r>
    </w:p>
    <w:p w:rsidR="00BE2297" w:rsidRPr="00BD7588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93"/>
        <w:gridCol w:w="5052"/>
      </w:tblGrid>
      <w:tr w:rsidR="00BE2297" w:rsidRPr="00BD7588" w:rsidTr="002E1BC2">
        <w:trPr>
          <w:trHeight w:val="1260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Администрация Чебаркульского городского округа (отдел ГО и ЧС и взаимодействия с правоохранительными органами).</w:t>
            </w:r>
          </w:p>
        </w:tc>
      </w:tr>
      <w:tr w:rsidR="00BE2297" w:rsidRPr="00BD7588" w:rsidTr="002E1BC2">
        <w:trPr>
          <w:trHeight w:val="156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Соисполнители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2E1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Управление образования администрации Чебаркульского городского округа;</w:t>
            </w:r>
          </w:p>
          <w:p w:rsidR="00BE2297" w:rsidRPr="00BD7588" w:rsidRDefault="00355BA1" w:rsidP="002E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тдел по связям с общественностью и СМИ администрации Чебаркульского городского округа</w:t>
            </w:r>
          </w:p>
        </w:tc>
      </w:tr>
      <w:tr w:rsidR="00BE2297" w:rsidRPr="00BD7588" w:rsidTr="002E1BC2">
        <w:trPr>
          <w:trHeight w:val="705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5052" w:type="dxa"/>
          </w:tcPr>
          <w:p w:rsidR="00BE2297" w:rsidRPr="00BD7588" w:rsidRDefault="005F2B16" w:rsidP="005F2B16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899"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C01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Чебаркульского городского округа.</w:t>
            </w:r>
          </w:p>
        </w:tc>
      </w:tr>
      <w:tr w:rsidR="00BE2297" w:rsidRPr="00BD7588" w:rsidTr="002E1BC2">
        <w:trPr>
          <w:trHeight w:val="184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Основная цель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3B6607" w:rsidP="003B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="00BE2297"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      </w:r>
          </w:p>
        </w:tc>
      </w:tr>
      <w:tr w:rsidR="00BE2297" w:rsidRPr="00BD7588" w:rsidTr="000236D7">
        <w:trPr>
          <w:trHeight w:val="1451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задачи 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6D1E9A" w:rsidRPr="00C3714E" w:rsidRDefault="00C268CB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Своевременное обнаружение возникновения предпосылок к совершению террористических актов. Осуществление мероприятий  антитеррористической защищенности объектов  жизнеобеспечения с массовым пребыванием людей. </w:t>
            </w:r>
          </w:p>
          <w:p w:rsidR="00BE2297" w:rsidRDefault="00BE2297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588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Патриотическое воспитание граждан, особенно молодежи, недопущение их вовлечения в террористическую деятельность.</w:t>
            </w:r>
          </w:p>
          <w:p w:rsidR="00263F3D" w:rsidRPr="00BD7588" w:rsidRDefault="00263F3D" w:rsidP="002E1BC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терроризма по противодействию распространения украинскими  радикальными структурами идеологии терроризма и неонацизма</w:t>
            </w:r>
            <w:r w:rsidR="00836AB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профилактический охват лиц, подверженных её влиянию, а также граждан, 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на постоянное проживание</w:t>
            </w:r>
            <w:r w:rsidR="00554A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территории </w:t>
            </w:r>
            <w:r w:rsidR="00554A4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Чебаркульского городского округа</w:t>
            </w:r>
            <w:r w:rsidR="00DE0C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2297" w:rsidRPr="00BD7588" w:rsidRDefault="00BE2297" w:rsidP="00C013C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9" w:firstLine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Информирование работников администрации Чебаркульского городского округа по вопросам противодействия терроризму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C013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средствам системы речевого </w:t>
            </w:r>
            <w:r w:rsidR="002E1BC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обеспечения.</w:t>
            </w:r>
            <w:r w:rsidR="00C013C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2297" w:rsidRPr="00BD7588" w:rsidTr="002E1BC2"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Этапы и сроки реализации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BD7588" w:rsidRDefault="00BE2297" w:rsidP="0088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444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="004447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годы.</w:t>
            </w:r>
          </w:p>
        </w:tc>
      </w:tr>
      <w:tr w:rsidR="00BE2297" w:rsidRPr="00BD7588" w:rsidTr="002E1BC2">
        <w:tc>
          <w:tcPr>
            <w:tcW w:w="4693" w:type="dxa"/>
          </w:tcPr>
          <w:p w:rsidR="00BE2297" w:rsidRPr="00BD7588" w:rsidRDefault="00BE2297" w:rsidP="002E1BC2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Структура муниципальной программы</w:t>
            </w:r>
          </w:p>
          <w:p w:rsidR="00BE2297" w:rsidRPr="00BD7588" w:rsidRDefault="00BE2297" w:rsidP="002E1BC2">
            <w:pPr>
              <w:pStyle w:val="3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052" w:type="dxa"/>
          </w:tcPr>
          <w:p w:rsidR="00BE2297" w:rsidRPr="00BD7588" w:rsidRDefault="008F22D8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Настоящей муниципальной программой не предусмотрена реализация подпрограмм.</w:t>
            </w:r>
          </w:p>
          <w:p w:rsidR="00BE2297" w:rsidRPr="00BD7588" w:rsidRDefault="00BE2297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297" w:rsidRPr="00BD7588" w:rsidTr="002E1BC2">
        <w:trPr>
          <w:trHeight w:val="2257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Объемы бюджетных ассигнований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Pr="00710E90" w:rsidRDefault="008F22D8" w:rsidP="002E1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>Общий объем финансирования на 202</w:t>
            </w:r>
            <w:r w:rsidR="009F7EFC">
              <w:rPr>
                <w:rFonts w:ascii="Times New Roman" w:hAnsi="Times New Roman"/>
                <w:sz w:val="24"/>
                <w:szCs w:val="24"/>
              </w:rPr>
              <w:t>4</w:t>
            </w:r>
            <w:r w:rsidR="00BE2297" w:rsidRPr="00BD7588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9F7EFC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202</w:t>
            </w:r>
            <w:r w:rsidR="009F7EFC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E2297" w:rsidRPr="00A634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 за счет местного </w:t>
            </w:r>
            <w:r w:rsidR="00BE2297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бюджета </w:t>
            </w:r>
            <w:r w:rsidR="00AA54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="00610CC1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  <w:r w:rsidR="00BE2297" w:rsidRPr="00710E90">
              <w:rPr>
                <w:rFonts w:ascii="Times New Roman" w:hAnsi="Times New Roman"/>
                <w:sz w:val="24"/>
                <w:szCs w:val="24"/>
              </w:rPr>
              <w:t xml:space="preserve">рублей, в том числе: </w:t>
            </w:r>
          </w:p>
          <w:p w:rsidR="00BE2297" w:rsidRPr="00710E90" w:rsidRDefault="00BE2297" w:rsidP="002E1BC2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E90">
              <w:rPr>
                <w:rFonts w:ascii="Times New Roman" w:hAnsi="Times New Roman"/>
                <w:sz w:val="24"/>
                <w:szCs w:val="24"/>
              </w:rPr>
              <w:t>202</w:t>
            </w:r>
            <w:r w:rsidR="009F7EFC" w:rsidRPr="00710E90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>год –</w:t>
            </w:r>
            <w:r w:rsidR="00F503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="00F5030B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BE2297" w:rsidRPr="00710E90" w:rsidRDefault="00BE2297" w:rsidP="002E1BC2">
            <w:pPr>
              <w:tabs>
                <w:tab w:val="left" w:pos="317"/>
              </w:tabs>
              <w:spacing w:after="0" w:line="240" w:lineRule="auto"/>
              <w:ind w:firstLine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E90">
              <w:rPr>
                <w:rFonts w:ascii="Times New Roman" w:hAnsi="Times New Roman"/>
                <w:sz w:val="24"/>
                <w:szCs w:val="24"/>
              </w:rPr>
              <w:t>202</w:t>
            </w:r>
            <w:r w:rsidR="009F7EFC" w:rsidRPr="00710E90">
              <w:rPr>
                <w:rFonts w:ascii="Times New Roman" w:hAnsi="Times New Roman"/>
                <w:sz w:val="24"/>
                <w:szCs w:val="24"/>
              </w:rPr>
              <w:t>5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8730CA" w:rsidRPr="00710E90">
              <w:rPr>
                <w:rFonts w:ascii="Times New Roman" w:hAnsi="Times New Roman"/>
                <w:sz w:val="24"/>
                <w:szCs w:val="24"/>
              </w:rPr>
              <w:t>0</w:t>
            </w:r>
            <w:r w:rsidR="00DB7A73" w:rsidRPr="00710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E90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BE2297" w:rsidRPr="00BD7588" w:rsidRDefault="00BE2297" w:rsidP="008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 xml:space="preserve">      202</w:t>
            </w:r>
            <w:r w:rsidR="009F7EFC">
              <w:rPr>
                <w:rFonts w:ascii="Times New Roman" w:hAnsi="Times New Roman"/>
                <w:sz w:val="24"/>
                <w:szCs w:val="24"/>
              </w:rPr>
              <w:t>6</w:t>
            </w:r>
            <w:r w:rsidR="00163C6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8730CA">
              <w:rPr>
                <w:rFonts w:ascii="Times New Roman" w:hAnsi="Times New Roman"/>
                <w:sz w:val="24"/>
                <w:szCs w:val="24"/>
              </w:rPr>
              <w:t>0</w:t>
            </w:r>
            <w:r w:rsidR="00DB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  <w:tr w:rsidR="00BE2297" w:rsidRPr="00BD7588" w:rsidTr="002E1BC2">
        <w:trPr>
          <w:trHeight w:val="4965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Показатели (индикаторы)</w:t>
            </w:r>
          </w:p>
          <w:p w:rsidR="00BE2297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E2297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52" w:type="dxa"/>
          </w:tcPr>
          <w:p w:rsidR="007D25C6" w:rsidRPr="00BD7588" w:rsidRDefault="007D25C6" w:rsidP="007D25C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left="19" w:firstLine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7D25C6" w:rsidRPr="00BD7588" w:rsidRDefault="007D25C6" w:rsidP="007D25C6">
            <w:pPr>
              <w:pStyle w:val="31"/>
              <w:numPr>
                <w:ilvl w:val="0"/>
                <w:numId w:val="3"/>
              </w:numPr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36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36AB0" w:rsidRDefault="00836AB0" w:rsidP="00836AB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3. Количество публикаций на</w:t>
            </w:r>
            <w:r w:rsidR="007D25C6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836AB0" w:rsidRPr="00836AB0" w:rsidRDefault="003E444B" w:rsidP="00836AB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3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4. Количество публикаций, размещенных </w:t>
            </w:r>
            <w:r w:rsidR="00D01CCF"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социальных сетях и на официальном сайте администрации Чебаркульского городского округа </w:t>
            </w:r>
            <w:r w:rsidR="00836AB0" w:rsidRPr="00836AB0">
              <w:rPr>
                <w:rFonts w:ascii="Times New Roman" w:hAnsi="Times New Roman"/>
                <w:b w:val="0"/>
                <w:sz w:val="24"/>
                <w:szCs w:val="24"/>
              </w:rPr>
              <w:t>по противодействию распространения украинскими  радикальными структурами идеологии терроризма и неонацизма</w:t>
            </w:r>
            <w:r w:rsidR="0096496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7D25C6" w:rsidRPr="00D42007" w:rsidRDefault="003E444B" w:rsidP="00F12CD0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5</w:t>
            </w:r>
            <w:r w:rsidR="007D25C6">
              <w:rPr>
                <w:rFonts w:ascii="Times New Roman" w:hAnsi="Times New Roman" w:cs="Times New Roman"/>
                <w:b w:val="0"/>
                <w:sz w:val="24"/>
                <w:szCs w:val="24"/>
              </w:rPr>
              <w:t>. Соответствие здания администрации Чебаркульского городского округа требованиям антитеррористической защищенности</w:t>
            </w:r>
            <w:r w:rsidR="004B637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050414" w:rsidRPr="00BD7588" w:rsidRDefault="00050414" w:rsidP="000B71F0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37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2297" w:rsidRPr="00BD7588" w:rsidTr="002E1BC2">
        <w:trPr>
          <w:trHeight w:val="597"/>
        </w:trPr>
        <w:tc>
          <w:tcPr>
            <w:tcW w:w="4693" w:type="dxa"/>
          </w:tcPr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Ожидаемые результаты реализации</w:t>
            </w:r>
          </w:p>
          <w:p w:rsidR="00BE2297" w:rsidRPr="00BD7588" w:rsidRDefault="00BE2297" w:rsidP="002E1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052" w:type="dxa"/>
          </w:tcPr>
          <w:p w:rsidR="00BE2297" w:rsidRDefault="00BE2297" w:rsidP="002E1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588">
              <w:rPr>
                <w:rFonts w:ascii="Times New Roman" w:hAnsi="Times New Roman"/>
                <w:sz w:val="24"/>
                <w:szCs w:val="24"/>
              </w:rPr>
              <w:t>Достижение запланированных индикативных показателей к 202</w:t>
            </w:r>
            <w:r w:rsidR="00E148EA">
              <w:rPr>
                <w:rFonts w:ascii="Times New Roman" w:hAnsi="Times New Roman"/>
                <w:sz w:val="24"/>
                <w:szCs w:val="24"/>
              </w:rPr>
              <w:t>6</w:t>
            </w:r>
            <w:r w:rsidR="00274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588">
              <w:rPr>
                <w:rFonts w:ascii="Times New Roman" w:hAnsi="Times New Roman"/>
                <w:sz w:val="24"/>
                <w:szCs w:val="24"/>
              </w:rPr>
              <w:t>году:</w:t>
            </w:r>
          </w:p>
          <w:p w:rsidR="00BE2297" w:rsidRPr="00BD7588" w:rsidRDefault="00220048" w:rsidP="00220048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1. 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942B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4 раза в год.</w:t>
            </w:r>
          </w:p>
          <w:p w:rsidR="00BE2297" w:rsidRPr="00BD7588" w:rsidRDefault="00220048" w:rsidP="00220048">
            <w:pPr>
              <w:pStyle w:val="31"/>
              <w:shd w:val="clear" w:color="auto" w:fill="auto"/>
              <w:tabs>
                <w:tab w:val="left" w:pos="0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    2.</w:t>
            </w:r>
            <w:r w:rsidR="00606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 w:rsidR="006772D1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 4 раза в год.</w:t>
            </w:r>
          </w:p>
          <w:p w:rsidR="00BE2297" w:rsidRDefault="00601E15" w:rsidP="002E1BC2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3.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C5D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публикаций на</w:t>
            </w:r>
            <w:r w:rsidR="00BE2297" w:rsidRPr="00BD75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BE2297">
              <w:rPr>
                <w:rFonts w:ascii="Times New Roman" w:hAnsi="Times New Roman" w:cs="Times New Roman"/>
                <w:b w:val="0"/>
                <w:sz w:val="24"/>
                <w:szCs w:val="24"/>
              </w:rPr>
              <w:t>, 4 раза в год.</w:t>
            </w:r>
          </w:p>
          <w:p w:rsidR="00CF0116" w:rsidRPr="00BD7588" w:rsidRDefault="00CF0116" w:rsidP="002E1BC2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860C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4.</w:t>
            </w:r>
            <w:r w:rsidR="00F44C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1152B"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 w:rsidR="0071152B"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="0071152B"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</w:t>
            </w:r>
            <w:r w:rsidR="00695642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B05464">
              <w:rPr>
                <w:rFonts w:ascii="Times New Roman" w:hAnsi="Times New Roman"/>
                <w:b w:val="0"/>
                <w:sz w:val="24"/>
                <w:szCs w:val="24"/>
              </w:rPr>
              <w:t>4 раза в год.</w:t>
            </w:r>
          </w:p>
          <w:p w:rsidR="00BE2297" w:rsidRPr="00D42007" w:rsidRDefault="00CF0116" w:rsidP="00E926BC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0026A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60C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601E1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Соответствие здани</w:t>
            </w:r>
            <w:r w:rsidR="00FB0BB5">
              <w:rPr>
                <w:rFonts w:ascii="Times New Roman" w:hAnsi="Times New Roman" w:cs="Times New Roman"/>
                <w:b w:val="0"/>
                <w:sz w:val="24"/>
                <w:szCs w:val="24"/>
              </w:rPr>
              <w:t>я администрации Чебаркульского городского о</w:t>
            </w:r>
            <w:r w:rsidR="00A05EAC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круга требованиям антитеррористической защищенности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100 % </w:t>
            </w:r>
            <w:r w:rsidR="00F51D2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>к 202</w:t>
            </w:r>
            <w:r w:rsidR="00422108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E7752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году. </w:t>
            </w:r>
          </w:p>
          <w:p w:rsidR="00BE2297" w:rsidRPr="00BD7588" w:rsidRDefault="00BE2297" w:rsidP="002E1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E2297" w:rsidRDefault="00BE2297" w:rsidP="00BE2297"/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b/>
          <w:color w:val="000000" w:themeColor="text1"/>
          <w:sz w:val="28"/>
          <w:szCs w:val="28"/>
        </w:rPr>
        <w:t>Раздел 1. Содержание проблемы и обоснование необходимости ее решения программными методами</w:t>
      </w:r>
    </w:p>
    <w:p w:rsidR="00BE2297" w:rsidRPr="0032374A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74A">
        <w:rPr>
          <w:rFonts w:ascii="Times New Roman" w:hAnsi="Times New Roman"/>
          <w:sz w:val="28"/>
          <w:szCs w:val="28"/>
        </w:rPr>
        <w:t>Стратегические цели и задачи системы профилактики терроризма на территории Чебаркульского городского округа определяются в соответствии</w:t>
      </w:r>
      <w:r w:rsidR="00F01026">
        <w:rPr>
          <w:rFonts w:ascii="Times New Roman" w:hAnsi="Times New Roman"/>
          <w:sz w:val="28"/>
          <w:szCs w:val="28"/>
        </w:rPr>
        <w:t xml:space="preserve"> с:</w:t>
      </w:r>
      <w:r w:rsidRPr="0032374A">
        <w:rPr>
          <w:rFonts w:ascii="Times New Roman" w:hAnsi="Times New Roman"/>
          <w:sz w:val="28"/>
          <w:szCs w:val="28"/>
        </w:rPr>
        <w:t xml:space="preserve">  </w:t>
      </w:r>
    </w:p>
    <w:p w:rsidR="00176415" w:rsidRDefault="00176415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764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Федеральным законом от 06.03.2006 N 35-ФЗ "О противодействии терроризму",</w:t>
      </w:r>
      <w:r>
        <w:rPr>
          <w:rFonts w:ascii="Times New Roman" w:eastAsia="Times New Roman" w:hAnsi="Times New Roman"/>
          <w:sz w:val="28"/>
          <w:szCs w:val="28"/>
        </w:rPr>
        <w:t xml:space="preserve"> от 06.10.2003 №131 –ФЗ;</w:t>
      </w:r>
    </w:p>
    <w:p w:rsidR="00176415" w:rsidRDefault="00176415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17641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Постановлением </w:t>
      </w:r>
      <w:r w:rsidR="00931ED5">
        <w:rPr>
          <w:rFonts w:ascii="Times New Roman" w:eastAsia="Times New Roman" w:hAnsi="Times New Roman"/>
          <w:sz w:val="28"/>
          <w:szCs w:val="28"/>
        </w:rPr>
        <w:t>Правительства РФ от 25.03.2015 №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76415" w:rsidRPr="006D3171" w:rsidRDefault="00176415" w:rsidP="00BE2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171">
        <w:rPr>
          <w:rFonts w:ascii="Times New Roman" w:eastAsia="Times New Roman" w:hAnsi="Times New Roman"/>
          <w:sz w:val="28"/>
          <w:szCs w:val="28"/>
        </w:rPr>
        <w:t xml:space="preserve">- </w:t>
      </w:r>
      <w:r w:rsidR="0090720F" w:rsidRPr="006D3171">
        <w:rPr>
          <w:rFonts w:ascii="Times New Roman" w:eastAsia="Times New Roman" w:hAnsi="Times New Roman"/>
          <w:sz w:val="28"/>
          <w:szCs w:val="28"/>
        </w:rPr>
        <w:t>Комплексным планом</w:t>
      </w:r>
      <w:r w:rsidRPr="006D3171">
        <w:rPr>
          <w:rFonts w:ascii="Times New Roman" w:eastAsia="Times New Roman" w:hAnsi="Times New Roman"/>
          <w:sz w:val="28"/>
          <w:szCs w:val="28"/>
        </w:rPr>
        <w:t xml:space="preserve"> противодействия идеологии терроризма</w:t>
      </w:r>
      <w:r w:rsidR="00275D77" w:rsidRPr="00CC0AE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Pr="006D3171">
        <w:rPr>
          <w:rFonts w:ascii="Times New Roman" w:eastAsia="Times New Roman" w:hAnsi="Times New Roman"/>
          <w:sz w:val="28"/>
          <w:szCs w:val="28"/>
        </w:rPr>
        <w:t xml:space="preserve"> в Чебаркульском городском округе на</w:t>
      </w:r>
      <w:r w:rsidR="0090720F" w:rsidRPr="006D3171">
        <w:rPr>
          <w:rFonts w:ascii="Times New Roman" w:eastAsia="Times New Roman" w:hAnsi="Times New Roman"/>
          <w:sz w:val="28"/>
          <w:szCs w:val="28"/>
        </w:rPr>
        <w:t xml:space="preserve"> 2024-2028 годы</w:t>
      </w:r>
      <w:r w:rsidR="0035144D" w:rsidRPr="006D3171">
        <w:rPr>
          <w:rFonts w:ascii="Times New Roman" w:eastAsia="Times New Roman" w:hAnsi="Times New Roman"/>
          <w:sz w:val="28"/>
          <w:szCs w:val="28"/>
        </w:rPr>
        <w:t>.</w:t>
      </w:r>
    </w:p>
    <w:p w:rsidR="00BE2297" w:rsidRPr="0032374A" w:rsidRDefault="00BE2297" w:rsidP="00BE22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32374A">
        <w:rPr>
          <w:rFonts w:ascii="Times New Roman" w:hAnsi="Times New Roman"/>
          <w:sz w:val="28"/>
          <w:szCs w:val="28"/>
        </w:rPr>
        <w:t>В целях реализации задач</w:t>
      </w:r>
      <w:r w:rsidRPr="0032374A">
        <w:rPr>
          <w:rFonts w:ascii="Times New Roman" w:eastAsia="Times New Roman" w:hAnsi="Times New Roman"/>
          <w:sz w:val="28"/>
          <w:szCs w:val="28"/>
        </w:rPr>
        <w:t xml:space="preserve"> поставленных</w:t>
      </w:r>
      <w:r w:rsidR="00176415">
        <w:rPr>
          <w:rFonts w:ascii="Times New Roman" w:eastAsia="Times New Roman" w:hAnsi="Times New Roman"/>
          <w:sz w:val="28"/>
          <w:szCs w:val="28"/>
        </w:rPr>
        <w:t xml:space="preserve"> нормативно-правовых актов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374A">
        <w:rPr>
          <w:rFonts w:ascii="Times New Roman" w:hAnsi="Times New Roman"/>
          <w:sz w:val="28"/>
          <w:szCs w:val="28"/>
        </w:rPr>
        <w:t xml:space="preserve">разработана Муниципальная программа 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«Профилактика терроризма, минимизации и (или) ликвидации последствий проявлений терроризма на территории Чебаркульского городского округа»  на  202</w:t>
      </w:r>
      <w:r w:rsidR="00811D93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811D93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Профилактика терроризма, минимизации и (или) ликвидации последствий проявлений терроризма на территории Чебаркульского городского округа  на  202</w:t>
      </w:r>
      <w:r w:rsidR="00D25BDD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D25BDD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32374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</w:t>
      </w: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важнейшим направлением реализации </w:t>
      </w:r>
      <w:r w:rsidRPr="0032374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принципов целенаправленной, последовательной работы по консолидации общественно-политических сил, и безопасности граждан. Формирование установок толерантного сознания и поведения, профилактика различных видов терроризма имеет в настоящее время особую актуальность, обусловленную сохраняющейся социальной напряженностью в обществе и являющихся прямой угрозой безопасности городского округа. 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>Необходимость решения проблемы программными методами обусловлена наличием в Чебаркульско</w:t>
      </w:r>
      <w:r>
        <w:rPr>
          <w:rFonts w:ascii="Times New Roman" w:hAnsi="Times New Roman"/>
          <w:sz w:val="28"/>
          <w:szCs w:val="28"/>
        </w:rPr>
        <w:t xml:space="preserve">го городского округе </w:t>
      </w:r>
      <w:r w:rsidRPr="008827A9">
        <w:rPr>
          <w:rFonts w:ascii="Times New Roman" w:hAnsi="Times New Roman"/>
          <w:sz w:val="28"/>
          <w:szCs w:val="28"/>
        </w:rPr>
        <w:t>следующих факторов: географическое приграничное положение Челябинской области, многонациональный состав населения</w:t>
      </w:r>
      <w:r>
        <w:rPr>
          <w:rFonts w:ascii="Times New Roman" w:hAnsi="Times New Roman"/>
          <w:sz w:val="28"/>
          <w:szCs w:val="28"/>
        </w:rPr>
        <w:t>.</w:t>
      </w:r>
      <w:r w:rsidRPr="008827A9">
        <w:rPr>
          <w:rFonts w:ascii="Times New Roman" w:hAnsi="Times New Roman"/>
          <w:sz w:val="28"/>
          <w:szCs w:val="28"/>
        </w:rPr>
        <w:t xml:space="preserve"> 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 xml:space="preserve">Часть мигрантов является сторонниками радикальных течений, в том числе ваххабизма и экстремистских религиозно-политических организаций, таких как </w:t>
      </w:r>
      <w:r w:rsidRPr="00105598">
        <w:rPr>
          <w:rFonts w:ascii="Times New Roman" w:hAnsi="Times New Roman"/>
          <w:sz w:val="28"/>
          <w:szCs w:val="28"/>
        </w:rPr>
        <w:t>«ДУМАЧР» и «РДУМ».</w:t>
      </w:r>
      <w:r>
        <w:rPr>
          <w:rFonts w:ascii="Times New Roman" w:hAnsi="Times New Roman"/>
          <w:sz w:val="28"/>
          <w:szCs w:val="28"/>
        </w:rPr>
        <w:t xml:space="preserve"> Данные </w:t>
      </w:r>
      <w:r w:rsidRPr="00105598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ы</w:t>
      </w:r>
      <w:r w:rsidRPr="00105598">
        <w:rPr>
          <w:rFonts w:ascii="Times New Roman" w:hAnsi="Times New Roman"/>
          <w:sz w:val="28"/>
          <w:szCs w:val="28"/>
        </w:rPr>
        <w:t>, предоставляю</w:t>
      </w:r>
      <w:r>
        <w:rPr>
          <w:rFonts w:ascii="Times New Roman" w:hAnsi="Times New Roman"/>
          <w:sz w:val="28"/>
          <w:szCs w:val="28"/>
        </w:rPr>
        <w:t>т</w:t>
      </w:r>
      <w:r w:rsidRPr="00105598">
        <w:rPr>
          <w:rFonts w:ascii="Times New Roman" w:hAnsi="Times New Roman"/>
          <w:sz w:val="28"/>
          <w:szCs w:val="28"/>
        </w:rPr>
        <w:t xml:space="preserve"> оперативный интерес</w:t>
      </w:r>
      <w:r>
        <w:rPr>
          <w:rFonts w:ascii="Times New Roman" w:hAnsi="Times New Roman"/>
          <w:sz w:val="28"/>
          <w:szCs w:val="28"/>
        </w:rPr>
        <w:t>.</w:t>
      </w:r>
      <w:r w:rsidRPr="00105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05598">
        <w:rPr>
          <w:rFonts w:ascii="Times New Roman" w:hAnsi="Times New Roman"/>
          <w:sz w:val="28"/>
          <w:szCs w:val="28"/>
        </w:rPr>
        <w:t>отрудникам</w:t>
      </w:r>
      <w:r>
        <w:rPr>
          <w:rFonts w:ascii="Times New Roman" w:hAnsi="Times New Roman"/>
          <w:sz w:val="28"/>
          <w:szCs w:val="28"/>
        </w:rPr>
        <w:t>и</w:t>
      </w:r>
      <w:r w:rsidRPr="00105598">
        <w:rPr>
          <w:rFonts w:ascii="Times New Roman" w:hAnsi="Times New Roman"/>
          <w:sz w:val="28"/>
          <w:szCs w:val="28"/>
        </w:rPr>
        <w:t xml:space="preserve"> ОУР организован оперативный контроль</w:t>
      </w:r>
      <w:r>
        <w:rPr>
          <w:rFonts w:ascii="Times New Roman" w:hAnsi="Times New Roman"/>
          <w:sz w:val="28"/>
          <w:szCs w:val="28"/>
        </w:rPr>
        <w:t>.</w:t>
      </w:r>
    </w:p>
    <w:p w:rsidR="00BE2297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27A9">
        <w:rPr>
          <w:rFonts w:ascii="Times New Roman" w:hAnsi="Times New Roman"/>
          <w:sz w:val="28"/>
          <w:szCs w:val="28"/>
        </w:rPr>
        <w:t xml:space="preserve">На территории Чебаркульского </w:t>
      </w:r>
      <w:r>
        <w:rPr>
          <w:rFonts w:ascii="Times New Roman" w:hAnsi="Times New Roman"/>
          <w:sz w:val="28"/>
          <w:szCs w:val="28"/>
        </w:rPr>
        <w:t>городского округа по оперативным сводкам</w:t>
      </w:r>
      <w:r w:rsidRPr="008827A9">
        <w:rPr>
          <w:rFonts w:ascii="Times New Roman" w:hAnsi="Times New Roman"/>
          <w:sz w:val="28"/>
          <w:szCs w:val="28"/>
        </w:rPr>
        <w:t xml:space="preserve"> расположены </w:t>
      </w:r>
      <w:r>
        <w:rPr>
          <w:rFonts w:ascii="Times New Roman" w:hAnsi="Times New Roman"/>
          <w:sz w:val="28"/>
          <w:szCs w:val="28"/>
        </w:rPr>
        <w:t>4</w:t>
      </w:r>
      <w:r w:rsidRPr="008827A9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</w:t>
      </w:r>
      <w:r w:rsidRPr="008827A9">
        <w:rPr>
          <w:rFonts w:ascii="Times New Roman" w:hAnsi="Times New Roman"/>
          <w:sz w:val="28"/>
          <w:szCs w:val="28"/>
        </w:rPr>
        <w:t xml:space="preserve">  повышенной опасности.  </w:t>
      </w:r>
    </w:p>
    <w:p w:rsidR="00BE2297" w:rsidRPr="006B6106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6106">
        <w:rPr>
          <w:rFonts w:ascii="Times New Roman" w:hAnsi="Times New Roman"/>
          <w:sz w:val="28"/>
          <w:szCs w:val="28"/>
        </w:rPr>
        <w:t>Работа антитеррористической комиссии Чебаркульского городского округа направлена на выявление и устранение условий и предпосылок, способствующих подготовке и осуществлению террористических актов, а также на практическую подготовку и координацию действий, сил и средств по ликвидации и минимизации их возможных последствий.</w:t>
      </w:r>
    </w:p>
    <w:p w:rsidR="00BE2297" w:rsidRPr="004175F5" w:rsidRDefault="00BE2297" w:rsidP="00BE229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B6106">
        <w:rPr>
          <w:rFonts w:ascii="Times New Roman" w:hAnsi="Times New Roman"/>
          <w:sz w:val="28"/>
          <w:szCs w:val="28"/>
        </w:rPr>
        <w:t>Профилактика терроризма, обеспечение безопасности населения являются конституционным условием стабильного существования и поступательного развития общества, создания достойных условий жизни граждан. При этом следует учитывать, что реализация этих мероприятий объективно способствует решению вопросов общей безопасности и борьбы с преступностью в Чебаркульском городском округе.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>Таким образом, 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color w:val="000000"/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терроризму, совершению правонарушений, является одним из важнейших условий улучшения социально-экономической ситуации в городском округе. Для реализации такого подхода необходима муниципальная программа по профилактике терроризма,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 xml:space="preserve">Противодействие терроризму в </w:t>
      </w:r>
      <w:r>
        <w:rPr>
          <w:rFonts w:ascii="Times New Roman" w:eastAsia="Times New Roman" w:hAnsi="Times New Roman"/>
          <w:sz w:val="28"/>
          <w:szCs w:val="28"/>
        </w:rPr>
        <w:t xml:space="preserve">Чебаркульском </w:t>
      </w:r>
      <w:r w:rsidRPr="0032374A">
        <w:rPr>
          <w:rFonts w:ascii="Times New Roman" w:eastAsia="Times New Roman" w:hAnsi="Times New Roman"/>
          <w:sz w:val="28"/>
          <w:szCs w:val="28"/>
        </w:rPr>
        <w:t>городском округе основывается на следующих основных принципах: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1) обеспечение и защита основных прав и свобод человека и гражданина;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lastRenderedPageBreak/>
        <w:t xml:space="preserve">2) </w:t>
      </w:r>
      <w:r w:rsidR="001601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законность;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3) приоритет защиты прав и законных интересов лиц, подвергающихся террористической опасности;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4) неотвратимость наказания за осуществление террористической деятельности;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6) сотрудничество администрации городского округа с общественными объединениями, иными организациями, гражданами и противодействии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 xml:space="preserve">7) </w:t>
      </w:r>
      <w:r w:rsidR="001601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374A">
        <w:rPr>
          <w:rFonts w:ascii="Times New Roman" w:eastAsia="Times New Roman" w:hAnsi="Times New Roman"/>
          <w:sz w:val="28"/>
          <w:szCs w:val="28"/>
        </w:rPr>
        <w:t>приоритет мер предупреждения терроризма;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9) сочетание гласных и негласных методов противодействия терроризму;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участков;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11) недопустимость политических уступок террористам;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12) минимизация и (или) ликвидация последствий проявлений терроризма;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13) соразмерность мер противодействия терроризму степени террористической опасности.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2374A">
        <w:rPr>
          <w:rFonts w:ascii="Times New Roman" w:eastAsia="Times New Roman" w:hAnsi="Times New Roman"/>
          <w:sz w:val="28"/>
          <w:szCs w:val="28"/>
        </w:rPr>
        <w:t>Программа является документом, открытым для внесения изменений и дополнений.</w:t>
      </w:r>
    </w:p>
    <w:p w:rsidR="00BE2297" w:rsidRPr="0032374A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E2297" w:rsidRDefault="00BE2297" w:rsidP="00BE22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32374A">
        <w:rPr>
          <w:rFonts w:ascii="Times New Roman" w:hAnsi="Times New Roman"/>
          <w:b/>
          <w:sz w:val="28"/>
          <w:szCs w:val="28"/>
        </w:rPr>
        <w:t xml:space="preserve">Раздел 2. Основная цель и задачи  муниципальной программы </w:t>
      </w:r>
    </w:p>
    <w:p w:rsidR="00BE2297" w:rsidRPr="0032374A" w:rsidRDefault="00BE2297" w:rsidP="00BE229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E2297" w:rsidRPr="0032374A" w:rsidRDefault="00FE12DD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</w:t>
      </w:r>
      <w:r w:rsidR="00BE2297" w:rsidRPr="0032374A">
        <w:rPr>
          <w:rFonts w:ascii="Times New Roman" w:eastAsia="Times New Roman" w:hAnsi="Times New Roman"/>
          <w:sz w:val="28"/>
          <w:szCs w:val="28"/>
        </w:rPr>
        <w:t>елью программы является:</w:t>
      </w:r>
    </w:p>
    <w:p w:rsidR="00BE2297" w:rsidRPr="0032374A" w:rsidRDefault="00BE2297" w:rsidP="00BE22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color w:val="000000" w:themeColor="text1"/>
          <w:sz w:val="28"/>
          <w:szCs w:val="28"/>
        </w:rPr>
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</w:r>
    </w:p>
    <w:p w:rsidR="00BE2297" w:rsidRPr="0032374A" w:rsidRDefault="008D3263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BE2297" w:rsidRPr="0032374A">
        <w:rPr>
          <w:rFonts w:ascii="Times New Roman" w:eastAsia="Times New Roman" w:hAnsi="Times New Roman"/>
          <w:sz w:val="28"/>
          <w:szCs w:val="28"/>
        </w:rPr>
        <w:t>адачами программы являются:</w:t>
      </w:r>
    </w:p>
    <w:p w:rsidR="0084641C" w:rsidRPr="00C3714E" w:rsidRDefault="00F37BD6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3714E">
        <w:rPr>
          <w:rFonts w:ascii="Times New Roman" w:hAnsi="Times New Roman"/>
          <w:color w:val="000000" w:themeColor="text1"/>
          <w:sz w:val="28"/>
          <w:szCs w:val="28"/>
        </w:rPr>
        <w:t>Своевременное обнаружение возникновения предпосылок к совершению террористических актов. Осуществление мероприятий  антитеррористической защищенности объектов  жизнеобеспечения с массовым пребыванием людей.</w:t>
      </w:r>
      <w:r w:rsidRPr="00C37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2297" w:rsidRDefault="00BE2297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Патриотическое воспитание граждан, особенно молодежи, недопущение их вовлечения в террористическую деятельность. </w:t>
      </w:r>
    </w:p>
    <w:p w:rsidR="001C3E31" w:rsidRPr="001C3E31" w:rsidRDefault="001C3E31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E31">
        <w:rPr>
          <w:rFonts w:ascii="Times New Roman" w:hAnsi="Times New Roman"/>
          <w:sz w:val="28"/>
          <w:szCs w:val="28"/>
          <w:lang w:eastAsia="ru-RU"/>
        </w:rPr>
        <w:t xml:space="preserve">Профилактика терроризма по противодействию распространения украинскими  радикальными структурами идеологии терроризма и неонацизма, профилактический охват лиц, подверженных её влиянию, а также граждан, прибывающих с территорий Донецкой, Луганской народных республик, </w:t>
      </w:r>
      <w:r w:rsidRPr="001C3E31">
        <w:rPr>
          <w:rFonts w:ascii="Times New Roman" w:hAnsi="Times New Roman"/>
          <w:sz w:val="28"/>
          <w:szCs w:val="28"/>
          <w:lang w:eastAsia="ru-RU"/>
        </w:rPr>
        <w:lastRenderedPageBreak/>
        <w:t>Запорожской, Херсонской областей, находящихся в пунктах временного размещения беженцев и оставшихся на постоянное проживание</w:t>
      </w:r>
      <w:r w:rsidR="00B05BA2" w:rsidRPr="00B05BA2">
        <w:rPr>
          <w:rFonts w:ascii="Times New Roman" w:hAnsi="Times New Roman"/>
          <w:sz w:val="28"/>
          <w:szCs w:val="28"/>
        </w:rPr>
        <w:t xml:space="preserve"> </w:t>
      </w:r>
      <w:r w:rsidR="00B05BA2" w:rsidRPr="00B05BA2">
        <w:rPr>
          <w:rFonts w:ascii="Times New Roman" w:hAnsi="Times New Roman"/>
          <w:sz w:val="28"/>
          <w:szCs w:val="28"/>
          <w:lang w:eastAsia="ru-RU"/>
        </w:rPr>
        <w:t>на территории Чебаркульского городского округа</w:t>
      </w:r>
      <w:r w:rsidR="00B05BA2" w:rsidRPr="00B05BA2">
        <w:rPr>
          <w:rFonts w:ascii="Times New Roman" w:hAnsi="Times New Roman"/>
          <w:sz w:val="28"/>
          <w:szCs w:val="28"/>
        </w:rPr>
        <w:t>.</w:t>
      </w:r>
    </w:p>
    <w:p w:rsidR="00BE2297" w:rsidRDefault="00BE2297" w:rsidP="001C3E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Информирование работников администрации Чебаркульского городского округа по вопросам противодействия терроризму;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77D6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том  числе средствами </w:t>
      </w:r>
      <w:r w:rsidR="007E5CF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системы речевого оповещения.</w:t>
      </w:r>
      <w:r w:rsidR="00A05E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2374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3. Сроки и этапы реализации муниципальной программы </w:t>
      </w:r>
    </w:p>
    <w:p w:rsidR="00BE2297" w:rsidRPr="0032374A" w:rsidRDefault="00BE2297" w:rsidP="00BE229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32374A">
        <w:rPr>
          <w:rFonts w:ascii="Times New Roman" w:hAnsi="Times New Roman"/>
          <w:bCs/>
          <w:sz w:val="28"/>
          <w:szCs w:val="28"/>
        </w:rPr>
        <w:t>Муниципальная программа рассчитана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D25BDD">
        <w:rPr>
          <w:rFonts w:ascii="Times New Roman" w:hAnsi="Times New Roman"/>
          <w:bCs/>
          <w:sz w:val="28"/>
          <w:szCs w:val="28"/>
        </w:rPr>
        <w:t>4</w:t>
      </w:r>
      <w:r w:rsidRPr="0032374A">
        <w:rPr>
          <w:rFonts w:ascii="Times New Roman" w:hAnsi="Times New Roman"/>
          <w:bCs/>
          <w:sz w:val="28"/>
          <w:szCs w:val="28"/>
        </w:rPr>
        <w:t>-202</w:t>
      </w:r>
      <w:r w:rsidR="00D25BDD">
        <w:rPr>
          <w:rFonts w:ascii="Times New Roman" w:hAnsi="Times New Roman"/>
          <w:bCs/>
          <w:sz w:val="28"/>
          <w:szCs w:val="28"/>
        </w:rPr>
        <w:t>6</w:t>
      </w:r>
      <w:r w:rsidRPr="0032374A">
        <w:rPr>
          <w:rFonts w:ascii="Times New Roman" w:hAnsi="Times New Roman"/>
          <w:bCs/>
          <w:sz w:val="28"/>
          <w:szCs w:val="28"/>
        </w:rPr>
        <w:t xml:space="preserve"> годы с разбивкой реализации п</w:t>
      </w:r>
      <w:r>
        <w:rPr>
          <w:rFonts w:ascii="Times New Roman" w:hAnsi="Times New Roman"/>
          <w:bCs/>
          <w:sz w:val="28"/>
          <w:szCs w:val="28"/>
        </w:rPr>
        <w:t>рограммных мероприятий по годам.</w:t>
      </w: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BE2297" w:rsidRPr="002B539F" w:rsidRDefault="00C63650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Раздел </w:t>
      </w:r>
      <w:r w:rsidR="00BE2297" w:rsidRPr="002B539F">
        <w:rPr>
          <w:rFonts w:ascii="Times New Roman" w:eastAsia="Times New Roman" w:hAnsi="Times New Roman"/>
          <w:b/>
          <w:sz w:val="28"/>
          <w:szCs w:val="28"/>
        </w:rPr>
        <w:t>4. Система мероприятий и показатели (индикаторы) муниципальной программы</w:t>
      </w:r>
    </w:p>
    <w:p w:rsidR="00BE2297" w:rsidRPr="002B539F" w:rsidRDefault="00BE2297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E2297" w:rsidRPr="006D4B31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6D4B31">
        <w:rPr>
          <w:rFonts w:ascii="Times New Roman" w:hAnsi="Times New Roman"/>
          <w:sz w:val="28"/>
          <w:szCs w:val="28"/>
        </w:rPr>
        <w:t xml:space="preserve">Достижение цели муниципальной программы и решение поставленных в ней задач обеспечиваются путем реализации мероприятий муниципальной программы. 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  <w:sectPr w:rsidR="00BE2297" w:rsidSect="002E1BC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right="-456" w:firstLine="6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tbl>
      <w:tblPr>
        <w:tblpPr w:leftFromText="180" w:rightFromText="180" w:vertAnchor="text" w:horzAnchor="margin" w:tblpXSpec="center" w:tblpY="85"/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47"/>
        <w:gridCol w:w="131"/>
        <w:gridCol w:w="3083"/>
        <w:gridCol w:w="3216"/>
        <w:gridCol w:w="3507"/>
        <w:gridCol w:w="1581"/>
        <w:gridCol w:w="3774"/>
      </w:tblGrid>
      <w:tr w:rsidR="00BE2297" w:rsidRPr="006D4B31" w:rsidTr="0092369A">
        <w:trPr>
          <w:trHeight w:val="1306"/>
        </w:trPr>
        <w:tc>
          <w:tcPr>
            <w:tcW w:w="244" w:type="pct"/>
            <w:gridSpan w:val="2"/>
            <w:vMerge w:val="restart"/>
            <w:vAlign w:val="center"/>
          </w:tcPr>
          <w:p w:rsidR="00BE2297" w:rsidRPr="006D4B31" w:rsidRDefault="00BE2297" w:rsidP="00F07F23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№ п/п</w:t>
            </w:r>
          </w:p>
        </w:tc>
        <w:tc>
          <w:tcPr>
            <w:tcW w:w="966" w:type="pct"/>
            <w:vAlign w:val="center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1009" w:type="pct"/>
            <w:vAlign w:val="center"/>
          </w:tcPr>
          <w:p w:rsidR="00BE2297" w:rsidRPr="006D4B31" w:rsidRDefault="00BE2297" w:rsidP="00F07F23">
            <w:pPr>
              <w:pStyle w:val="ConsPlusNormal"/>
              <w:ind w:hanging="2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100" w:type="pct"/>
            <w:vAlign w:val="center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 (индикаторы)</w:t>
            </w:r>
          </w:p>
        </w:tc>
        <w:tc>
          <w:tcPr>
            <w:tcW w:w="496" w:type="pct"/>
            <w:vAlign w:val="center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1185" w:type="pct"/>
          </w:tcPr>
          <w:p w:rsidR="00BE2297" w:rsidRPr="006D4B31" w:rsidRDefault="00BE2297" w:rsidP="00F07F2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 (соисполнитель) мероприятия</w:t>
            </w:r>
          </w:p>
        </w:tc>
      </w:tr>
      <w:tr w:rsidR="00BE2297" w:rsidRPr="006D4B31" w:rsidTr="0092369A">
        <w:trPr>
          <w:trHeight w:val="77"/>
        </w:trPr>
        <w:tc>
          <w:tcPr>
            <w:tcW w:w="244" w:type="pct"/>
            <w:gridSpan w:val="2"/>
            <w:vMerge/>
          </w:tcPr>
          <w:p w:rsidR="00BE2297" w:rsidRPr="006D4B31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6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00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85" w:type="pct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297" w:rsidRPr="006D4B31" w:rsidTr="0092369A">
        <w:tc>
          <w:tcPr>
            <w:tcW w:w="5000" w:type="pct"/>
            <w:gridSpan w:val="7"/>
            <w:vAlign w:val="center"/>
          </w:tcPr>
          <w:p w:rsidR="00BE2297" w:rsidRPr="006D4B31" w:rsidRDefault="00BE2297" w:rsidP="00F07F23">
            <w:pPr>
              <w:pStyle w:val="ConsPlusNormal"/>
              <w:numPr>
                <w:ilvl w:val="0"/>
                <w:numId w:val="5"/>
              </w:numPr>
              <w:ind w:hanging="9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Цель:</w:t>
            </w:r>
            <w:r w:rsidRPr="006D4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городского округа.</w:t>
            </w:r>
          </w:p>
        </w:tc>
      </w:tr>
      <w:tr w:rsidR="00BE2297" w:rsidRPr="006D4B31" w:rsidTr="0092369A">
        <w:trPr>
          <w:trHeight w:val="3214"/>
        </w:trPr>
        <w:tc>
          <w:tcPr>
            <w:tcW w:w="203" w:type="pct"/>
          </w:tcPr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Default="00BE2297" w:rsidP="00F07F2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8" w:type="pct"/>
            <w:gridSpan w:val="2"/>
            <w:vAlign w:val="center"/>
          </w:tcPr>
          <w:p w:rsidR="00BE2297" w:rsidRPr="00C3714E" w:rsidRDefault="00BE2297" w:rsidP="003A383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Своевременное обнаружение возникновения предпосылок к совершению террористических актов. Осуществление мероприятий 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антитеррористической защищенности объект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 </w:t>
            </w:r>
            <w:r w:rsidR="003A3838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жизнеобеспечения </w:t>
            </w:r>
            <w:r w:rsidR="00376EBF"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массовым пребыванием людей.</w:t>
            </w:r>
            <w:r w:rsidRPr="00C37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pct"/>
            <w:vAlign w:val="center"/>
          </w:tcPr>
          <w:p w:rsidR="00BE2297" w:rsidRDefault="00B72CEE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="00BE2297" w:rsidRPr="006D4B3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рганизация работы</w:t>
            </w:r>
            <w:r w:rsidR="00C168D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взаимодействию</w:t>
            </w:r>
            <w:r w:rsidR="00334757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администрации Чебаркульского городского о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круга с правоохранительными органами, разраб</w:t>
            </w:r>
            <w:r w:rsidR="00704D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отка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комплекс</w:t>
            </w:r>
            <w:r w:rsidR="00704D6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мероприятий о мерах антитеррористической защищенности объектов жизнеобеспечения и мест с массовым пребыванием людей.</w:t>
            </w:r>
          </w:p>
          <w:p w:rsidR="00B72CEE" w:rsidRPr="006D4B31" w:rsidRDefault="00B72CEE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</w:tcPr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7528" w:rsidRDefault="00E77528" w:rsidP="00F07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297" w:rsidRPr="006D4B31" w:rsidRDefault="00BE2297" w:rsidP="00F07F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C1C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заседаний </w:t>
            </w:r>
            <w:r w:rsidR="00E77528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комиссии</w:t>
            </w:r>
            <w:r w:rsidR="00800F6C">
              <w:rPr>
                <w:rFonts w:ascii="Times New Roman" w:hAnsi="Times New Roman"/>
                <w:sz w:val="24"/>
                <w:szCs w:val="24"/>
              </w:rPr>
              <w:t>,</w:t>
            </w:r>
            <w:r w:rsidR="00C57AB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A43AB">
              <w:rPr>
                <w:rFonts w:ascii="Times New Roman" w:hAnsi="Times New Roman"/>
                <w:sz w:val="24"/>
                <w:szCs w:val="24"/>
              </w:rPr>
              <w:t>ед.</w:t>
            </w:r>
            <w:r w:rsidR="00C57A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" w:type="pct"/>
            <w:vAlign w:val="center"/>
          </w:tcPr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2B44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2B449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E2297" w:rsidRPr="006D4B31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92369A">
        <w:trPr>
          <w:trHeight w:val="274"/>
        </w:trPr>
        <w:tc>
          <w:tcPr>
            <w:tcW w:w="203" w:type="pct"/>
          </w:tcPr>
          <w:p w:rsidR="00BE2297" w:rsidRPr="006D4B31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BE2297" w:rsidRDefault="0097398E" w:rsidP="00F07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E22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57847" w:rsidRDefault="00857847" w:rsidP="00F07F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7847" w:rsidRPr="006D4B31" w:rsidRDefault="00857847" w:rsidP="00F07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gridSpan w:val="2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граждан, особенно молодежи, недопущение их вовлечения в террористическую деятельность.</w:t>
            </w:r>
          </w:p>
        </w:tc>
        <w:tc>
          <w:tcPr>
            <w:tcW w:w="1009" w:type="pct"/>
            <w:vAlign w:val="center"/>
          </w:tcPr>
          <w:p w:rsidR="00BE2297" w:rsidRPr="00814C42" w:rsidRDefault="00BE2297" w:rsidP="00F07F23">
            <w:pPr>
              <w:pStyle w:val="a8"/>
              <w:spacing w:after="0"/>
              <w:jc w:val="center"/>
              <w:rPr>
                <w:rFonts w:eastAsia="MS Mincho"/>
              </w:rPr>
            </w:pPr>
            <w:r w:rsidRPr="006D4B31">
              <w:t>Проведени</w:t>
            </w:r>
            <w:r>
              <w:t xml:space="preserve">е ответственным руководителем </w:t>
            </w:r>
            <w:r w:rsidRPr="006D4B31">
              <w:t xml:space="preserve">в </w:t>
            </w:r>
            <w:r>
              <w:t>образовательных организациях</w:t>
            </w:r>
            <w:r w:rsidRPr="006D4B31">
              <w:t xml:space="preserve"> Чебаркульского городского округа профилак</w:t>
            </w:r>
            <w:r>
              <w:t>тической работы по антитеррору.</w:t>
            </w:r>
          </w:p>
        </w:tc>
        <w:tc>
          <w:tcPr>
            <w:tcW w:w="1100" w:type="pct"/>
            <w:vAlign w:val="center"/>
          </w:tcPr>
          <w:p w:rsidR="00BE2297" w:rsidRPr="007605A7" w:rsidRDefault="00BE2297" w:rsidP="00F07F23">
            <w:pPr>
              <w:pStyle w:val="ConsPlusNormal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5A7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  <w:r w:rsidR="004D39B1">
              <w:rPr>
                <w:rFonts w:ascii="Times New Roman" w:hAnsi="Times New Roman"/>
                <w:sz w:val="24"/>
                <w:szCs w:val="24"/>
              </w:rPr>
              <w:t>,</w:t>
            </w:r>
            <w:r w:rsidRPr="007605A7">
              <w:rPr>
                <w:rFonts w:ascii="Times New Roman" w:hAnsi="Times New Roman"/>
                <w:sz w:val="24"/>
                <w:szCs w:val="24"/>
              </w:rPr>
              <w:t xml:space="preserve"> направленных на работу по антитеррору</w:t>
            </w:r>
            <w:r w:rsidR="00800F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410">
              <w:rPr>
                <w:rFonts w:ascii="Times New Roman" w:hAnsi="Times New Roman"/>
                <w:sz w:val="24"/>
                <w:szCs w:val="24"/>
              </w:rPr>
              <w:t>(ед.)</w:t>
            </w:r>
          </w:p>
        </w:tc>
        <w:tc>
          <w:tcPr>
            <w:tcW w:w="496" w:type="pct"/>
          </w:tcPr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3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образования администрации Чебаркульского горо</w:t>
            </w:r>
            <w:r w:rsidR="005906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дского округа.</w:t>
            </w:r>
          </w:p>
          <w:p w:rsidR="00BE2297" w:rsidRPr="006D4B31" w:rsidRDefault="00BE2297" w:rsidP="00F07F2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92369A">
        <w:trPr>
          <w:trHeight w:val="3146"/>
        </w:trPr>
        <w:tc>
          <w:tcPr>
            <w:tcW w:w="203" w:type="pct"/>
          </w:tcPr>
          <w:p w:rsidR="004F07D7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4F07D7" w:rsidRPr="004F07D7" w:rsidRDefault="004F07D7" w:rsidP="004F07D7"/>
          <w:p w:rsidR="004F07D7" w:rsidRDefault="004F07D7" w:rsidP="004F07D7"/>
          <w:p w:rsidR="00BE2297" w:rsidRPr="004F07D7" w:rsidRDefault="0097398E" w:rsidP="004F07D7">
            <w:r>
              <w:t xml:space="preserve">   </w:t>
            </w:r>
          </w:p>
        </w:tc>
        <w:tc>
          <w:tcPr>
            <w:tcW w:w="1008" w:type="pct"/>
            <w:gridSpan w:val="2"/>
          </w:tcPr>
          <w:p w:rsidR="00BE2297" w:rsidRPr="006D4B31" w:rsidRDefault="00BE2297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F07F23" w:rsidRPr="006D4B31" w:rsidRDefault="00BE2297" w:rsidP="00F07F23">
            <w:pPr>
              <w:pStyle w:val="a8"/>
              <w:spacing w:after="0"/>
              <w:jc w:val="center"/>
            </w:pPr>
            <w:r w:rsidRPr="006D4B31">
              <w:t>Информирование жителей  о порядке действий при угрозе возникновения террористических актов,       посредством размещения информации на сайте администрации Чебаркульского городского округа и в средствах массовой информации</w:t>
            </w:r>
            <w:r w:rsidR="009B4396">
              <w:t>.</w:t>
            </w:r>
          </w:p>
        </w:tc>
        <w:tc>
          <w:tcPr>
            <w:tcW w:w="1100" w:type="pct"/>
            <w:vAlign w:val="center"/>
          </w:tcPr>
          <w:p w:rsidR="00BE2297" w:rsidRPr="007605A7" w:rsidRDefault="00BE2297" w:rsidP="00F07F23">
            <w:pPr>
              <w:pStyle w:val="ConsPlusNormal"/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14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публикаций </w:t>
            </w:r>
            <w:r w:rsidR="00491506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Pr="00D27414">
              <w:rPr>
                <w:rFonts w:ascii="Times New Roman" w:eastAsia="Calibri" w:hAnsi="Times New Roman"/>
                <w:sz w:val="24"/>
                <w:szCs w:val="24"/>
              </w:rPr>
              <w:t xml:space="preserve"> интернет-сайт</w:t>
            </w:r>
            <w:r w:rsidRPr="00D27414">
              <w:rPr>
                <w:rFonts w:ascii="Times New Roman" w:hAnsi="Times New Roman"/>
                <w:sz w:val="24"/>
                <w:szCs w:val="24"/>
              </w:rPr>
              <w:t>е администрации Чебаркульского городского округа о порядке действий при угрозе возникновения террористических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раза в год.</w:t>
            </w:r>
          </w:p>
        </w:tc>
        <w:tc>
          <w:tcPr>
            <w:tcW w:w="496" w:type="pct"/>
          </w:tcPr>
          <w:p w:rsidR="00857847" w:rsidRDefault="0085784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 по связям с общественностью  и СМИ</w:t>
            </w:r>
          </w:p>
          <w:p w:rsidR="00BE2297" w:rsidRPr="005132AE" w:rsidRDefault="00BE2297" w:rsidP="00F07F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07F23" w:rsidRPr="006D4B31" w:rsidTr="0092369A">
        <w:trPr>
          <w:trHeight w:val="351"/>
        </w:trPr>
        <w:tc>
          <w:tcPr>
            <w:tcW w:w="203" w:type="pct"/>
          </w:tcPr>
          <w:p w:rsidR="00F07F23" w:rsidRDefault="0092369A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30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3</w:t>
            </w:r>
          </w:p>
        </w:tc>
        <w:tc>
          <w:tcPr>
            <w:tcW w:w="1008" w:type="pct"/>
            <w:gridSpan w:val="2"/>
          </w:tcPr>
          <w:p w:rsidR="00FF1B7D" w:rsidRPr="00BD7588" w:rsidRDefault="00FF1B7D" w:rsidP="00FF1B7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терроризма по противодействию распространения украинскими  радикальными структурами идеологии терроризма и неонацизма, профилактический охват лиц, подверженных её влиянию, а также граждан, прибывающих с территорий Донецкой, Луганской народных республик, Запорожской, Херсонской областей, находящихся в пунктах временного размещения беженцев и оставшихся </w:t>
            </w:r>
            <w:r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на постоянное проживание</w:t>
            </w:r>
            <w:r w:rsidR="00B04D9E" w:rsidRPr="00B04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4D9E"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на территории Чебаркульского городского округа</w:t>
            </w:r>
            <w:r w:rsidRPr="00B04D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07F23" w:rsidRPr="006D4B31" w:rsidRDefault="00F07F23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:rsidR="00F07F23" w:rsidRPr="00037564" w:rsidRDefault="00FF1B7D" w:rsidP="00FA578B">
            <w:pPr>
              <w:pStyle w:val="a8"/>
              <w:spacing w:after="0"/>
              <w:jc w:val="center"/>
            </w:pPr>
            <w:r w:rsidRPr="00037564">
              <w:t xml:space="preserve">Информирование </w:t>
            </w:r>
            <w:r w:rsidR="00037564" w:rsidRPr="00037564">
              <w:t>населения</w:t>
            </w:r>
            <w:r w:rsidRPr="00037564">
              <w:t xml:space="preserve">  </w:t>
            </w:r>
            <w:r w:rsidR="00037564" w:rsidRPr="00037564">
              <w:rPr>
                <w:lang w:eastAsia="ru-RU"/>
              </w:rPr>
              <w:t xml:space="preserve"> по противодействию распространения украинскими  радикальными структурами идеологии терроризма и неонацизма,</w:t>
            </w:r>
            <w:r w:rsidRPr="00037564">
              <w:t xml:space="preserve">       посредством размещения информации на </w:t>
            </w:r>
            <w:r w:rsidR="00FA578B">
              <w:t xml:space="preserve">официальном </w:t>
            </w:r>
            <w:r w:rsidRPr="00037564">
              <w:t>сайте</w:t>
            </w:r>
            <w:r w:rsidR="00FA578B">
              <w:t xml:space="preserve">, на официальных группах </w:t>
            </w:r>
            <w:r w:rsidRPr="00037564">
              <w:t xml:space="preserve"> </w:t>
            </w:r>
            <w:r w:rsidR="00FA578B">
              <w:t xml:space="preserve">в социальных сетях </w:t>
            </w:r>
            <w:r w:rsidRPr="00037564">
              <w:t>администрации Чебаркульского городского округа</w:t>
            </w:r>
            <w:r w:rsidR="009B4396">
              <w:t>.</w:t>
            </w:r>
            <w:r w:rsidRPr="00037564">
              <w:t xml:space="preserve"> </w:t>
            </w:r>
          </w:p>
        </w:tc>
        <w:tc>
          <w:tcPr>
            <w:tcW w:w="1100" w:type="pct"/>
            <w:vAlign w:val="center"/>
          </w:tcPr>
          <w:p w:rsidR="006D5108" w:rsidRPr="00836AB0" w:rsidRDefault="006D5108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4 раза в год.</w:t>
            </w:r>
          </w:p>
          <w:p w:rsidR="006D5108" w:rsidRPr="00836AB0" w:rsidRDefault="006D5108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7F23" w:rsidRDefault="00F07F23" w:rsidP="006D5108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96" w:type="pct"/>
          </w:tcPr>
          <w:p w:rsidR="00B0224F" w:rsidRDefault="00B0224F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24F" w:rsidRDefault="00B0224F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F07F23" w:rsidRDefault="00F07F23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F45" w:rsidRDefault="00BE6F45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F1B7D" w:rsidRDefault="00FF1B7D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Чебаркульского городского округа</w:t>
            </w:r>
          </w:p>
          <w:p w:rsidR="00FF1B7D" w:rsidRDefault="00FF1B7D" w:rsidP="00FF1B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отдел по связям с общественностью  и СМИ</w:t>
            </w:r>
          </w:p>
          <w:p w:rsidR="00F07F23" w:rsidRDefault="00F07F23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6D4B31" w:rsidTr="00FF1B7D">
        <w:trPr>
          <w:trHeight w:val="2722"/>
        </w:trPr>
        <w:tc>
          <w:tcPr>
            <w:tcW w:w="203" w:type="pct"/>
          </w:tcPr>
          <w:p w:rsidR="00BE2297" w:rsidRDefault="00BE2297" w:rsidP="00F07F23">
            <w:pPr>
              <w:pStyle w:val="ConsPlusNormal"/>
              <w:ind w:firstLine="8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297" w:rsidRPr="00293747" w:rsidRDefault="00BE2297" w:rsidP="00F07F23"/>
          <w:p w:rsidR="00BE2297" w:rsidRDefault="00BE2297" w:rsidP="00F07F23"/>
          <w:p w:rsidR="00BE2297" w:rsidRPr="002939D3" w:rsidRDefault="0043015F" w:rsidP="00F07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78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8" w:type="pct"/>
            <w:gridSpan w:val="2"/>
          </w:tcPr>
          <w:p w:rsidR="00BE2297" w:rsidRPr="006D4B31" w:rsidRDefault="00E77528" w:rsidP="00F07F2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 работнико</w:t>
            </w:r>
            <w:r w:rsidR="001D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администрации Чебаркульского городского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круга по вопросам противодействия терроризму</w:t>
            </w:r>
            <w:r w:rsidR="0046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том числе средством системы речевого оповещения.</w:t>
            </w:r>
          </w:p>
        </w:tc>
        <w:tc>
          <w:tcPr>
            <w:tcW w:w="1009" w:type="pct"/>
            <w:vAlign w:val="center"/>
          </w:tcPr>
          <w:p w:rsidR="006C0416" w:rsidRDefault="00550D93" w:rsidP="00C10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и монтаж </w:t>
            </w:r>
            <w:r w:rsidR="00913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системы речевого оповещения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пожарной </w:t>
            </w:r>
            <w:r w:rsidRPr="00C10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сигнализации</w:t>
            </w:r>
            <w:r w:rsidR="00C1024D" w:rsidRPr="00C10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здании администрации </w:t>
            </w:r>
            <w:r w:rsidR="00C1024D" w:rsidRPr="00C102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Чебаркульского городского округа</w:t>
            </w:r>
            <w:r w:rsidR="000824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 этаж)</w:t>
            </w:r>
          </w:p>
          <w:p w:rsidR="00C1024D" w:rsidRPr="006D4B31" w:rsidRDefault="00C1024D" w:rsidP="00C102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24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3F0C" w:rsidRPr="006D4B31" w:rsidRDefault="00913F0C" w:rsidP="00F07F23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Align w:val="center"/>
          </w:tcPr>
          <w:p w:rsidR="00BE2297" w:rsidRPr="006D4B31" w:rsidRDefault="00913F0C" w:rsidP="00F07F23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Соответствие здани</w:t>
            </w:r>
            <w:r w:rsidR="00F64373">
              <w:rPr>
                <w:rFonts w:ascii="Times New Roman" w:hAnsi="Times New Roman" w:cs="Times New Roman"/>
                <w:b w:val="0"/>
                <w:sz w:val="24"/>
                <w:szCs w:val="24"/>
              </w:rPr>
              <w:t>я администрации Чебаркульского городского 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круга требованиям антитеррористической защищенности</w:t>
            </w:r>
            <w:r w:rsidR="00800F6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496" w:type="pct"/>
          </w:tcPr>
          <w:p w:rsidR="002B4493" w:rsidRPr="006D4B31" w:rsidRDefault="002B4493" w:rsidP="002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D4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E2297" w:rsidRPr="006D4B31" w:rsidRDefault="00CF1154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E2297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BE2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Чебаркульского городского округа</w:t>
            </w:r>
          </w:p>
          <w:p w:rsidR="00BE2297" w:rsidRPr="006D4B31" w:rsidRDefault="00BE2297" w:rsidP="00F07F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</w:pPr>
    </w:p>
    <w:p w:rsidR="00814C42" w:rsidRDefault="0028297E" w:rsidP="00CF1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2297" w:rsidRPr="00BA3C8A" w:rsidRDefault="00630B36" w:rsidP="00CF11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28297E">
        <w:rPr>
          <w:rFonts w:ascii="Times New Roman" w:hAnsi="Times New Roman"/>
          <w:sz w:val="28"/>
          <w:szCs w:val="28"/>
        </w:rPr>
        <w:t xml:space="preserve">   </w:t>
      </w:r>
      <w:r w:rsidR="00BE2297" w:rsidRPr="00BA3C8A">
        <w:rPr>
          <w:rFonts w:ascii="Times New Roman" w:hAnsi="Times New Roman"/>
          <w:sz w:val="28"/>
          <w:szCs w:val="28"/>
        </w:rPr>
        <w:t>Сведения о порядке сбора информации и методике расчета показателей (индикаторов) программы.</w:t>
      </w:r>
    </w:p>
    <w:p w:rsidR="00BE2297" w:rsidRPr="00BA3C8A" w:rsidRDefault="00BE2297" w:rsidP="00BE2297">
      <w:pPr>
        <w:spacing w:after="0" w:line="240" w:lineRule="auto"/>
        <w:ind w:right="-456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4578"/>
        <w:gridCol w:w="567"/>
        <w:gridCol w:w="1843"/>
        <w:gridCol w:w="1701"/>
        <w:gridCol w:w="1985"/>
        <w:gridCol w:w="2126"/>
        <w:gridCol w:w="2268"/>
      </w:tblGrid>
      <w:tr w:rsidR="00BE2297" w:rsidRPr="000270B5" w:rsidTr="002E1BC2">
        <w:trPr>
          <w:cantSplit/>
          <w:trHeight w:val="2076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7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dxa"/>
            <w:textDirection w:val="btLr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843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Временные характеристики целевого показателя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Алгоритм формирования (формула) и методологичес-кие пояснения  к показателю (индикатору)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Базовые показатели, используемые в формуле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Метод сбора информации и индекс формы отчетности</w:t>
            </w:r>
          </w:p>
        </w:tc>
        <w:tc>
          <w:tcPr>
            <w:tcW w:w="226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B5">
              <w:rPr>
                <w:rFonts w:ascii="Times New Roman" w:hAnsi="Times New Roman"/>
                <w:sz w:val="24"/>
                <w:szCs w:val="24"/>
              </w:rPr>
              <w:t>Ответственный за сбор данных по целевому показателю</w:t>
            </w:r>
          </w:p>
        </w:tc>
      </w:tr>
      <w:tr w:rsidR="00BE2297" w:rsidRPr="000270B5" w:rsidTr="00E27F7C">
        <w:trPr>
          <w:cantSplit/>
          <w:trHeight w:val="1612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  <w:vAlign w:val="center"/>
          </w:tcPr>
          <w:p w:rsidR="00BE2297" w:rsidRPr="00C55A8E" w:rsidRDefault="00BE2297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5A8E">
              <w:rPr>
                <w:rFonts w:ascii="Times New Roman" w:hAnsi="Times New Roman"/>
                <w:b w:val="0"/>
                <w:sz w:val="24"/>
                <w:szCs w:val="24"/>
              </w:rPr>
              <w:t>Количество проведенных заседаний антитеррористической комиссии (АТК) Чебаркульского городского округа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заседаний АТК 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2268" w:type="dxa"/>
            <w:vAlign w:val="center"/>
          </w:tcPr>
          <w:p w:rsidR="00BE2297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Чебаркульского городского округа</w:t>
            </w:r>
          </w:p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297" w:rsidRPr="000270B5" w:rsidTr="00370A94">
        <w:trPr>
          <w:cantSplit/>
          <w:trHeight w:val="1578"/>
        </w:trPr>
        <w:tc>
          <w:tcPr>
            <w:tcW w:w="525" w:type="dxa"/>
            <w:vAlign w:val="center"/>
          </w:tcPr>
          <w:p w:rsidR="00BE2297" w:rsidRPr="000270B5" w:rsidRDefault="00BE2297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78" w:type="dxa"/>
            <w:vAlign w:val="center"/>
          </w:tcPr>
          <w:p w:rsidR="00BE2297" w:rsidRPr="007605A7" w:rsidRDefault="0053712A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  <w:r w:rsidR="00436AA0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,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направленных на </w:t>
            </w:r>
            <w:r w:rsidR="00BE2297" w:rsidRPr="007605A7">
              <w:rPr>
                <w:rFonts w:ascii="Times New Roman" w:hAnsi="Times New Roman"/>
                <w:b w:val="0"/>
                <w:sz w:val="24"/>
                <w:szCs w:val="24"/>
              </w:rPr>
              <w:t>работу по антитеррору</w:t>
            </w:r>
            <w:r w:rsidR="00BE2297" w:rsidRPr="007605A7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в   образовательных организациях Чебаркульского городского округа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16519F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поведенных мероприятий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Default="00BE2297" w:rsidP="002E1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32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образования администрации Чебаркульского городского округа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E2297" w:rsidRPr="00163D41" w:rsidRDefault="00BE2297" w:rsidP="002E1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2297" w:rsidRPr="000270B5" w:rsidTr="002C0564">
        <w:trPr>
          <w:cantSplit/>
          <w:trHeight w:val="1757"/>
        </w:trPr>
        <w:tc>
          <w:tcPr>
            <w:tcW w:w="525" w:type="dxa"/>
            <w:vAlign w:val="center"/>
          </w:tcPr>
          <w:p w:rsidR="00BE2297" w:rsidRPr="000270B5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8" w:type="dxa"/>
            <w:vAlign w:val="center"/>
          </w:tcPr>
          <w:p w:rsidR="00BE2297" w:rsidRPr="00F77F88" w:rsidRDefault="0053712A" w:rsidP="002E1BC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BA084F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Количество публикаций на</w:t>
            </w:r>
            <w:r w:rsidR="00BE2297" w:rsidRPr="00F77F88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интернет-сайт</w:t>
            </w:r>
            <w:r w:rsidR="00BE2297" w:rsidRPr="00F77F88">
              <w:rPr>
                <w:rFonts w:ascii="Times New Roman" w:hAnsi="Times New Roman"/>
                <w:b w:val="0"/>
                <w:sz w:val="24"/>
                <w:szCs w:val="24"/>
              </w:rPr>
              <w:t>е администрации Чебаркульского городского округа о порядке действий при угрозе возникновения террористических актов</w:t>
            </w:r>
            <w:r w:rsidR="00370A9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31276E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0270B5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926281">
              <w:rPr>
                <w:rFonts w:ascii="Times New Roman" w:hAnsi="Times New Roman"/>
                <w:sz w:val="24"/>
                <w:szCs w:val="24"/>
              </w:rPr>
              <w:t xml:space="preserve">публикаций на </w:t>
            </w:r>
            <w:r>
              <w:rPr>
                <w:rFonts w:ascii="Times New Roman" w:hAnsi="Times New Roman"/>
                <w:sz w:val="24"/>
                <w:szCs w:val="24"/>
              </w:rPr>
              <w:t>интернет-сайтах</w:t>
            </w:r>
          </w:p>
        </w:tc>
        <w:tc>
          <w:tcPr>
            <w:tcW w:w="2126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Pr="000270B5" w:rsidRDefault="00BE2297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по связям с общественностью СМИ</w:t>
            </w:r>
          </w:p>
        </w:tc>
      </w:tr>
      <w:tr w:rsidR="00BE2297" w:rsidRPr="000270B5" w:rsidTr="00E27F7C">
        <w:trPr>
          <w:cantSplit/>
          <w:trHeight w:val="2401"/>
        </w:trPr>
        <w:tc>
          <w:tcPr>
            <w:tcW w:w="525" w:type="dxa"/>
            <w:vAlign w:val="center"/>
          </w:tcPr>
          <w:p w:rsidR="00BE2297" w:rsidRPr="000270B5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8" w:type="dxa"/>
            <w:vAlign w:val="center"/>
          </w:tcPr>
          <w:p w:rsidR="00C0680E" w:rsidRPr="00836AB0" w:rsidRDefault="00C0680E" w:rsidP="00C0680E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</w:t>
            </w:r>
            <w:r w:rsidRPr="00537BC6">
              <w:rPr>
                <w:rFonts w:ascii="Times New Roman" w:hAnsi="Times New Roman"/>
                <w:b w:val="0"/>
                <w:sz w:val="24"/>
                <w:szCs w:val="24"/>
              </w:rPr>
              <w:t>зма</w:t>
            </w:r>
            <w:r w:rsidR="004B2989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370A94" w:rsidRPr="00C0680E" w:rsidRDefault="00370A94" w:rsidP="00E27F7C">
            <w:pPr>
              <w:pStyle w:val="31"/>
              <w:tabs>
                <w:tab w:val="left" w:pos="3355"/>
              </w:tabs>
              <w:spacing w:line="240" w:lineRule="auto"/>
              <w:ind w:left="80" w:firstLine="222"/>
              <w:jc w:val="both"/>
              <w:rPr>
                <w:rFonts w:ascii="Times New Roman" w:eastAsia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E2297" w:rsidRPr="000270B5" w:rsidRDefault="00D4022B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vAlign w:val="center"/>
          </w:tcPr>
          <w:p w:rsidR="00BE2297" w:rsidRPr="000270B5" w:rsidRDefault="0031276E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BE2297" w:rsidRPr="00E23CFB" w:rsidRDefault="00BE2297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BE2297" w:rsidRPr="00E23CFB" w:rsidRDefault="00926281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публикаций на</w:t>
            </w:r>
            <w:r w:rsidR="002F5D8A">
              <w:rPr>
                <w:rFonts w:ascii="Times New Roman" w:hAnsi="Times New Roman"/>
                <w:sz w:val="24"/>
                <w:szCs w:val="24"/>
              </w:rPr>
              <w:t xml:space="preserve"> интернет-сайтах</w:t>
            </w:r>
            <w:r w:rsidR="00F902B5">
              <w:rPr>
                <w:rFonts w:ascii="Times New Roman" w:hAnsi="Times New Roman"/>
                <w:sz w:val="24"/>
                <w:szCs w:val="24"/>
              </w:rPr>
              <w:t xml:space="preserve"> и официальных группах администрации Чебаркульского городского округа</w:t>
            </w:r>
          </w:p>
        </w:tc>
        <w:tc>
          <w:tcPr>
            <w:tcW w:w="2126" w:type="dxa"/>
            <w:vAlign w:val="center"/>
          </w:tcPr>
          <w:p w:rsidR="00BE2297" w:rsidRPr="000270B5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проведенных мероприятиях</w:t>
            </w:r>
          </w:p>
        </w:tc>
        <w:tc>
          <w:tcPr>
            <w:tcW w:w="2268" w:type="dxa"/>
            <w:vAlign w:val="center"/>
          </w:tcPr>
          <w:p w:rsidR="00BE2297" w:rsidRPr="002E354B" w:rsidRDefault="002F5D8A" w:rsidP="008503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по связям с общественностью СМИ</w:t>
            </w:r>
          </w:p>
        </w:tc>
      </w:tr>
      <w:tr w:rsidR="002F5D8A" w:rsidRPr="000270B5" w:rsidTr="002E1BC2">
        <w:trPr>
          <w:cantSplit/>
          <w:trHeight w:val="2134"/>
        </w:trPr>
        <w:tc>
          <w:tcPr>
            <w:tcW w:w="525" w:type="dxa"/>
            <w:vAlign w:val="center"/>
          </w:tcPr>
          <w:p w:rsidR="002F5D8A" w:rsidRDefault="009E20AB" w:rsidP="005A6FA5">
            <w:pPr>
              <w:tabs>
                <w:tab w:val="center" w:pos="4677"/>
                <w:tab w:val="right" w:pos="9355"/>
              </w:tabs>
              <w:spacing w:after="0" w:line="240" w:lineRule="auto"/>
              <w:ind w:left="-13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8" w:type="dxa"/>
            <w:vAlign w:val="center"/>
          </w:tcPr>
          <w:p w:rsidR="002F5D8A" w:rsidRDefault="002F5D8A" w:rsidP="00575A91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222"/>
              <w:jc w:val="both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Соответствие здания администрации Чебаркульского городского округа требованием антитеррористической защищенности</w:t>
            </w:r>
            <w:r w:rsidR="00F330B8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14E1A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01" w:type="dxa"/>
            <w:vAlign w:val="center"/>
          </w:tcPr>
          <w:p w:rsidR="002F5D8A" w:rsidRDefault="002F5D8A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2F5D8A" w:rsidRDefault="002F5D8A" w:rsidP="0031276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F5D8A" w:rsidRDefault="006D3DB9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выполненных работ</w:t>
            </w:r>
          </w:p>
          <w:p w:rsidR="002F5D8A" w:rsidRDefault="002F5D8A" w:rsidP="002E1BC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F5D8A" w:rsidRDefault="002F5D8A" w:rsidP="008503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2E3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2E3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Чебаркульского городского округа</w:t>
            </w:r>
          </w:p>
        </w:tc>
      </w:tr>
    </w:tbl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C0AE8">
        <w:rPr>
          <w:rFonts w:ascii="Times New Roman" w:hAnsi="Times New Roman"/>
          <w:color w:val="000000"/>
          <w:sz w:val="28"/>
          <w:szCs w:val="28"/>
        </w:rPr>
        <w:t xml:space="preserve">Показатели (индикаторы) муниципальной программы рассчитываются  на основе данных статистических сведений об элементах оперативной обстановки, выполнения в Чебаркульском городском округе мероприятий Комплексного плана противодействия идеологии терроризма в Российской Федерации на </w:t>
      </w:r>
      <w:r w:rsidR="008200DA">
        <w:rPr>
          <w:rFonts w:ascii="Times New Roman" w:hAnsi="Times New Roman"/>
          <w:color w:val="000000"/>
          <w:sz w:val="28"/>
          <w:szCs w:val="28"/>
        </w:rPr>
        <w:t>202</w:t>
      </w:r>
      <w:r w:rsidR="005C1D0D">
        <w:rPr>
          <w:rFonts w:ascii="Times New Roman" w:hAnsi="Times New Roman"/>
          <w:color w:val="000000"/>
          <w:sz w:val="28"/>
          <w:szCs w:val="28"/>
        </w:rPr>
        <w:t>4</w:t>
      </w:r>
      <w:r w:rsidR="007A7649">
        <w:rPr>
          <w:rFonts w:ascii="Times New Roman" w:hAnsi="Times New Roman"/>
          <w:color w:val="000000"/>
          <w:sz w:val="28"/>
          <w:szCs w:val="28"/>
        </w:rPr>
        <w:t>-2028</w:t>
      </w:r>
      <w:r w:rsidR="008200DA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A7649">
        <w:rPr>
          <w:rFonts w:ascii="Times New Roman" w:hAnsi="Times New Roman"/>
          <w:color w:val="000000"/>
          <w:sz w:val="28"/>
          <w:szCs w:val="28"/>
        </w:rPr>
        <w:t>ы</w:t>
      </w:r>
      <w:r w:rsidRPr="00CC0AE8">
        <w:rPr>
          <w:rFonts w:ascii="Times New Roman" w:hAnsi="Times New Roman"/>
          <w:color w:val="000000"/>
          <w:sz w:val="28"/>
          <w:szCs w:val="28"/>
        </w:rPr>
        <w:t xml:space="preserve">,  статистических сведений о мониторинге общественно-политических социально-экономических и иных процессов, оказывающих влияние на ситуацию </w:t>
      </w:r>
      <w:r w:rsidRPr="00CC0AE8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области противодействия терроризму в Чебаркульском городском округе. </w:t>
      </w:r>
    </w:p>
    <w:p w:rsidR="00BE2297" w:rsidRPr="0032575A" w:rsidRDefault="00BE2297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2575A">
        <w:rPr>
          <w:rFonts w:ascii="Times New Roman" w:hAnsi="Times New Roman"/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BE2297" w:rsidRPr="0032575A" w:rsidRDefault="00BE2297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2575A">
        <w:rPr>
          <w:rFonts w:ascii="Times New Roman" w:hAnsi="Times New Roman"/>
          <w:sz w:val="28"/>
          <w:szCs w:val="28"/>
        </w:rPr>
        <w:t>-</w:t>
      </w:r>
      <w:r w:rsidR="00671E3C">
        <w:rPr>
          <w:rFonts w:ascii="Times New Roman" w:hAnsi="Times New Roman"/>
          <w:sz w:val="28"/>
          <w:szCs w:val="28"/>
        </w:rPr>
        <w:t xml:space="preserve"> </w:t>
      </w:r>
      <w:r w:rsidRPr="0032575A">
        <w:rPr>
          <w:rFonts w:ascii="Times New Roman" w:hAnsi="Times New Roman"/>
          <w:sz w:val="28"/>
          <w:szCs w:val="28"/>
        </w:rPr>
        <w:t xml:space="preserve"> риски связанные с изменением бюджетного и налогового законодательства;</w:t>
      </w:r>
    </w:p>
    <w:p w:rsidR="00BE2297" w:rsidRPr="0032575A" w:rsidRDefault="00671E3C" w:rsidP="003C33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E2297" w:rsidRPr="0032575A">
        <w:rPr>
          <w:rFonts w:ascii="Times New Roman" w:hAnsi="Times New Roman"/>
          <w:sz w:val="28"/>
          <w:szCs w:val="28"/>
        </w:rPr>
        <w:t>финансовые риски, связанные с финансированием муниципальной программы в неполном объеме за счет бюджетных средств, изменением уровня инфляции, кризисными явлениями.</w:t>
      </w:r>
    </w:p>
    <w:p w:rsidR="00BE2297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2297" w:rsidRDefault="00BE2297" w:rsidP="00BE229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Раздел 5. Ресурсное обеспечение муниципальной программы (подпрограммы)</w:t>
      </w:r>
    </w:p>
    <w:p w:rsidR="00BE2297" w:rsidRPr="007556E5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E2297" w:rsidRPr="008C390C" w:rsidRDefault="00BE2297" w:rsidP="003C33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Источником финансирования программы </w:t>
      </w:r>
      <w:r w:rsidRPr="00A227A6">
        <w:rPr>
          <w:rFonts w:ascii="Times New Roman" w:eastAsia="Times New Roman" w:hAnsi="Times New Roman"/>
          <w:sz w:val="28"/>
          <w:szCs w:val="28"/>
        </w:rPr>
        <w:t>«</w:t>
      </w:r>
      <w:r w:rsidRPr="00A227A6">
        <w:rPr>
          <w:rFonts w:ascii="Times New Roman" w:hAnsi="Times New Roman"/>
          <w:sz w:val="28"/>
          <w:szCs w:val="28"/>
        </w:rPr>
        <w:t>П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рофилактика терроризма,  минимизация и (или) ликвидация последствий проявлений терроризма на территории </w:t>
      </w:r>
      <w:r w:rsidRPr="009713B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Чебаркульского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городского округа»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на  20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2</w:t>
      </w:r>
      <w:r w:rsidR="00810811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>-20</w:t>
      </w:r>
      <w:r w:rsidR="00810811">
        <w:rPr>
          <w:rFonts w:ascii="Times New Roman" w:eastAsia="Times New Roman" w:hAnsi="Times New Roman"/>
          <w:bCs/>
          <w:kern w:val="36"/>
          <w:sz w:val="28"/>
          <w:szCs w:val="28"/>
        </w:rPr>
        <w:t>26</w:t>
      </w:r>
      <w:r w:rsidRPr="00A227A6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годы»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является бюджет </w:t>
      </w:r>
      <w:r w:rsidRPr="009713B9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Чебаркульского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городского округа</w:t>
      </w:r>
      <w:r w:rsidRPr="008C390C">
        <w:rPr>
          <w:rFonts w:ascii="Times New Roman" w:eastAsia="Times New Roman" w:hAnsi="Times New Roman"/>
          <w:bCs/>
          <w:color w:val="FF0000"/>
          <w:kern w:val="36"/>
          <w:sz w:val="28"/>
          <w:szCs w:val="28"/>
        </w:rPr>
        <w:t>.</w:t>
      </w:r>
    </w:p>
    <w:p w:rsidR="00BE2297" w:rsidRDefault="00BE2297" w:rsidP="002C0564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 финансирования программы на 20</w:t>
      </w:r>
      <w:r w:rsidR="00F02F03">
        <w:rPr>
          <w:rFonts w:ascii="Times New Roman" w:eastAsia="Times New Roman" w:hAnsi="Times New Roman"/>
          <w:color w:val="000000"/>
          <w:sz w:val="28"/>
          <w:szCs w:val="28"/>
        </w:rPr>
        <w:t>24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-20</w:t>
      </w:r>
      <w:r w:rsidR="00F02F03">
        <w:rPr>
          <w:rFonts w:ascii="Times New Roman" w:eastAsia="Times New Roman" w:hAnsi="Times New Roman"/>
          <w:color w:val="000000"/>
          <w:sz w:val="28"/>
          <w:szCs w:val="28"/>
        </w:rPr>
        <w:t>26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 годы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могут корректироваться при изменении условий нормативно-правовой базы и порядка финансирования мероприятий программы.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51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3"/>
        <w:gridCol w:w="4864"/>
        <w:gridCol w:w="2066"/>
        <w:gridCol w:w="2892"/>
        <w:gridCol w:w="1101"/>
        <w:gridCol w:w="1238"/>
        <w:gridCol w:w="1239"/>
        <w:gridCol w:w="1247"/>
      </w:tblGrid>
      <w:tr w:rsidR="000B3FC2" w:rsidTr="00E9064F">
        <w:trPr>
          <w:trHeight w:val="91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№ п/п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Код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Объем финансирования,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 рублей</w:t>
            </w:r>
          </w:p>
        </w:tc>
      </w:tr>
      <w:tr w:rsidR="000B3FC2" w:rsidTr="00E9064F">
        <w:trPr>
          <w:trHeight w:val="31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2024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2025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8A3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2026</w:t>
            </w:r>
            <w:r w:rsidR="000B3FC2">
              <w:rPr>
                <w:rFonts w:ascii="Times New Roman" w:hAnsi="Times New Roman" w:cs="Arial"/>
                <w:sz w:val="24"/>
                <w:szCs w:val="24"/>
              </w:rPr>
              <w:t xml:space="preserve"> год</w:t>
            </w:r>
          </w:p>
        </w:tc>
      </w:tr>
      <w:tr w:rsidR="000B3FC2" w:rsidTr="00E9064F">
        <w:trPr>
          <w:trHeight w:val="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tabs>
                <w:tab w:val="left" w:pos="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8</w:t>
            </w:r>
          </w:p>
        </w:tc>
      </w:tr>
      <w:tr w:rsidR="000B3FC2" w:rsidTr="00E9064F">
        <w:trPr>
          <w:trHeight w:val="20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64F" w:rsidRDefault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терроризма, минимизации и (или) ликвидации последствий проявлений терроризма на территории Чебаркульского городского округа на </w:t>
            </w:r>
          </w:p>
          <w:p w:rsidR="000B3FC2" w:rsidRDefault="00552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и 2026</w:t>
            </w:r>
            <w:r w:rsidR="000B3FC2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F" w:rsidRDefault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684" w:rsidRDefault="002E1684" w:rsidP="002E168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2E1684" w:rsidP="002E1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4662A2" w:rsidP="00321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6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6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2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22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93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72E" w:rsidRDefault="002D672E" w:rsidP="002D672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2D672E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466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6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21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1F65EE" w:rsidP="00FD54F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6D4B3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рганизация работы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взаимодействию администрации Чебаркульского городского округа с правоохранительными органами, разработка комплекса мероприятий о мерах антитеррористической защищенности объектов жизнеобеспечения и мест с массовым пребыванием людей.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2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28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FD54F9">
        <w:trPr>
          <w:trHeight w:val="27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10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825A90" w:rsidRDefault="00825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Проведение ответственным руководителем в образовательных организациях Чебаркульского городского округа профилактической работы по антитеррору.</w:t>
            </w:r>
          </w:p>
          <w:p w:rsidR="008C2322" w:rsidRDefault="00825A90" w:rsidP="007F1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 о порядке действий при угрозе возникновен</w:t>
            </w:r>
            <w:r w:rsidR="007F104A">
              <w:rPr>
                <w:rFonts w:ascii="Times New Roman" w:hAnsi="Times New Roman" w:cs="Times New Roman"/>
                <w:sz w:val="24"/>
                <w:szCs w:val="24"/>
              </w:rPr>
              <w:t xml:space="preserve">ия террористических актов,  </w:t>
            </w:r>
            <w:r w:rsidRPr="00825A90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информации на сайте администрации Чебаркульского городского округа и в средствах массовой информации.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E9064F">
        <w:trPr>
          <w:trHeight w:val="24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26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FD54F9">
        <w:trPr>
          <w:trHeight w:val="100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1F65EE">
        <w:trPr>
          <w:trHeight w:val="109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4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9B4396" w:rsidRDefault="009D6EC0" w:rsidP="00A93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 </w:t>
            </w:r>
            <w:r w:rsidR="009B4396" w:rsidRPr="009B4396">
              <w:rPr>
                <w:rFonts w:ascii="Times New Roman" w:hAnsi="Times New Roman" w:cs="Times New Roman"/>
                <w:sz w:val="24"/>
                <w:szCs w:val="24"/>
              </w:rPr>
              <w:t>по противодействию распространения украинскими  радикальными структурами идеологии терроризма и неонацизма</w:t>
            </w:r>
            <w:r w:rsidR="007F104A" w:rsidRPr="007F104A">
              <w:rPr>
                <w:rFonts w:ascii="Times New Roman" w:hAnsi="Times New Roman"/>
                <w:sz w:val="24"/>
                <w:szCs w:val="24"/>
              </w:rPr>
              <w:t>,</w:t>
            </w:r>
            <w:r w:rsidR="009B4396" w:rsidRPr="007F1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396" w:rsidRPr="009B4396">
              <w:rPr>
                <w:rFonts w:ascii="Times New Roman" w:hAnsi="Times New Roman" w:cs="Times New Roman"/>
                <w:sz w:val="24"/>
                <w:szCs w:val="24"/>
              </w:rPr>
              <w:t>посредством размещения информации на официальном сайте, на официальных группах  в социальных сетях администрации Чебаркульского городского округа.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8C2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8C2322" w:rsidRDefault="008C2322" w:rsidP="008C2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FD54F9">
        <w:trPr>
          <w:trHeight w:val="43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C2322" w:rsidTr="00FD54F9">
        <w:trPr>
          <w:trHeight w:val="4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Pr="0052590D" w:rsidRDefault="008C2322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22" w:rsidRDefault="008C2322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4F9" w:rsidTr="00FD54F9">
        <w:trPr>
          <w:trHeight w:val="2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FD54F9" w:rsidP="00E90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E906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E9064F">
            <w:pPr>
              <w:tabs>
                <w:tab w:val="right" w:pos="362"/>
                <w:tab w:val="center" w:pos="6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4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FC2" w:rsidRDefault="000B3FC2" w:rsidP="00324FAA">
            <w:pPr>
              <w:spacing w:after="0" w:line="240" w:lineRule="auto"/>
              <w:ind w:firstLine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и монтаж системы речевого оповещения и пожарной сигнализации </w:t>
            </w:r>
            <w:r w:rsidR="00324FAA">
              <w:rPr>
                <w:rFonts w:ascii="Times New Roman" w:hAnsi="Times New Roman"/>
                <w:sz w:val="24"/>
                <w:szCs w:val="24"/>
              </w:rPr>
              <w:t>в здании</w:t>
            </w:r>
            <w:r w:rsidRPr="00830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Чебаркульского городского округа</w:t>
            </w:r>
            <w:r w:rsidR="00320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 этаж здания).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Чебаркульского городского округа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02" w:rsidRDefault="00B60502" w:rsidP="00B6050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0B3FC2" w:rsidRDefault="00B60502" w:rsidP="00B6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 w:rsidP="00846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66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="004662A2"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6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251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ФБ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FC2" w:rsidTr="00E9064F">
        <w:trPr>
          <w:trHeight w:val="13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Pr="0052590D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C2" w:rsidRDefault="000B3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4F9" w:rsidTr="009B4F4D">
        <w:trPr>
          <w:trHeight w:val="104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4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2D672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4350314 3700079030244</w:t>
            </w:r>
          </w:p>
          <w:p w:rsidR="00FD54F9" w:rsidRDefault="00FD54F9" w:rsidP="002D6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Pr="0052590D" w:rsidRDefault="00466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1 672 48</w:t>
            </w:r>
            <w:r w:rsidRPr="00710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 w:rsidP="00F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4F9" w:rsidRDefault="00FD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E2297" w:rsidRPr="007E2A63" w:rsidRDefault="00BE2297" w:rsidP="00BE2297">
      <w:pPr>
        <w:pStyle w:val="aa"/>
        <w:ind w:firstLine="708"/>
        <w:rPr>
          <w:color w:val="000000"/>
          <w:sz w:val="28"/>
          <w:szCs w:val="28"/>
        </w:rPr>
      </w:pPr>
      <w:r w:rsidRPr="007E2A63">
        <w:rPr>
          <w:color w:val="000000"/>
          <w:sz w:val="28"/>
          <w:szCs w:val="28"/>
        </w:rPr>
        <w:t>Затраты на реализацию программных</w:t>
      </w:r>
      <w:r>
        <w:rPr>
          <w:color w:val="000000"/>
          <w:sz w:val="28"/>
          <w:szCs w:val="28"/>
        </w:rPr>
        <w:t xml:space="preserve"> мероприятий указаны в ценах 202</w:t>
      </w:r>
      <w:r w:rsidR="0009394F">
        <w:rPr>
          <w:color w:val="000000"/>
          <w:sz w:val="28"/>
          <w:szCs w:val="28"/>
        </w:rPr>
        <w:t>3</w:t>
      </w:r>
      <w:r w:rsidRPr="007E2A63">
        <w:rPr>
          <w:color w:val="000000"/>
          <w:sz w:val="28"/>
          <w:szCs w:val="28"/>
        </w:rPr>
        <w:t xml:space="preserve"> года.</w:t>
      </w:r>
    </w:p>
    <w:p w:rsidR="00BE2297" w:rsidRPr="007E2A63" w:rsidRDefault="00BE2297" w:rsidP="00BE22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2A63">
        <w:rPr>
          <w:rFonts w:ascii="Times New Roman" w:hAnsi="Times New Roman"/>
          <w:color w:val="000000"/>
          <w:sz w:val="28"/>
          <w:szCs w:val="28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:rsidR="00BE2297" w:rsidRPr="007E2A63" w:rsidRDefault="00BE2297" w:rsidP="00BE229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E2A63">
        <w:rPr>
          <w:rFonts w:ascii="Times New Roman" w:hAnsi="Times New Roman"/>
          <w:color w:val="000000"/>
          <w:sz w:val="28"/>
          <w:szCs w:val="28"/>
        </w:rPr>
        <w:t>Общий объем финансирования на 202</w:t>
      </w:r>
      <w:r w:rsidR="00C40605">
        <w:rPr>
          <w:rFonts w:ascii="Times New Roman" w:hAnsi="Times New Roman"/>
          <w:color w:val="000000"/>
          <w:sz w:val="28"/>
          <w:szCs w:val="28"/>
        </w:rPr>
        <w:t>4</w:t>
      </w:r>
      <w:r w:rsidRPr="007E2A63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202</w:t>
      </w:r>
      <w:r w:rsidR="00C40605">
        <w:rPr>
          <w:rFonts w:ascii="Times New Roman" w:hAnsi="Times New Roman"/>
          <w:color w:val="000000"/>
          <w:sz w:val="28"/>
          <w:szCs w:val="28"/>
        </w:rPr>
        <w:t>5</w:t>
      </w:r>
      <w:r w:rsidRPr="007E2A63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C40605">
        <w:rPr>
          <w:rFonts w:ascii="Times New Roman" w:hAnsi="Times New Roman"/>
          <w:color w:val="000000"/>
          <w:sz w:val="28"/>
          <w:szCs w:val="28"/>
        </w:rPr>
        <w:t>6</w:t>
      </w:r>
      <w:r w:rsidRPr="007E2A63">
        <w:rPr>
          <w:rFonts w:ascii="Times New Roman" w:hAnsi="Times New Roman"/>
          <w:color w:val="000000"/>
          <w:sz w:val="28"/>
          <w:szCs w:val="28"/>
        </w:rPr>
        <w:t xml:space="preserve"> годов за счет местного бюджета </w:t>
      </w:r>
      <w:r w:rsidR="004662A2" w:rsidRPr="00E5031E">
        <w:rPr>
          <w:rFonts w:ascii="Times New Roman" w:hAnsi="Times New Roman"/>
          <w:color w:val="000000" w:themeColor="text1"/>
          <w:sz w:val="28"/>
          <w:szCs w:val="28"/>
        </w:rPr>
        <w:t>1 672 480</w:t>
      </w:r>
      <w:r w:rsidR="004662A2" w:rsidRPr="00710E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E2A63">
        <w:rPr>
          <w:rFonts w:ascii="Times New Roman" w:hAnsi="Times New Roman"/>
          <w:color w:val="000000"/>
          <w:sz w:val="28"/>
          <w:szCs w:val="28"/>
        </w:rPr>
        <w:t xml:space="preserve">рублей, в том числе: </w:t>
      </w:r>
    </w:p>
    <w:p w:rsidR="00BE2297" w:rsidRPr="00DE227C" w:rsidRDefault="00BE2297" w:rsidP="00BE2297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2A63">
        <w:rPr>
          <w:rFonts w:ascii="Times New Roman" w:hAnsi="Times New Roman"/>
          <w:color w:val="000000"/>
          <w:sz w:val="28"/>
          <w:szCs w:val="28"/>
        </w:rPr>
        <w:t>202</w:t>
      </w:r>
      <w:r w:rsidR="0015549E">
        <w:rPr>
          <w:rFonts w:ascii="Times New Roman" w:hAnsi="Times New Roman"/>
          <w:color w:val="000000"/>
          <w:sz w:val="28"/>
          <w:szCs w:val="28"/>
        </w:rPr>
        <w:t>4</w:t>
      </w:r>
      <w:r w:rsidRPr="007E2A63">
        <w:rPr>
          <w:rFonts w:ascii="Times New Roman" w:hAnsi="Times New Roman"/>
          <w:color w:val="000000"/>
          <w:sz w:val="28"/>
          <w:szCs w:val="28"/>
        </w:rPr>
        <w:t xml:space="preserve"> год </w:t>
      </w:r>
      <w:r w:rsidRPr="00315D7F">
        <w:rPr>
          <w:rFonts w:ascii="Times New Roman" w:hAnsi="Times New Roman"/>
          <w:color w:val="000000"/>
          <w:sz w:val="28"/>
          <w:szCs w:val="28"/>
        </w:rPr>
        <w:t>–</w:t>
      </w:r>
      <w:r w:rsidR="00315D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2A2" w:rsidRPr="009D3D6C">
        <w:rPr>
          <w:rFonts w:ascii="Times New Roman" w:hAnsi="Times New Roman"/>
          <w:color w:val="000000" w:themeColor="text1"/>
          <w:sz w:val="28"/>
          <w:szCs w:val="28"/>
        </w:rPr>
        <w:t xml:space="preserve">1 672 480 </w:t>
      </w:r>
      <w:r w:rsidRPr="009D3D6C">
        <w:rPr>
          <w:rFonts w:ascii="Times New Roman" w:hAnsi="Times New Roman"/>
          <w:color w:val="000000"/>
          <w:sz w:val="28"/>
          <w:szCs w:val="28"/>
        </w:rPr>
        <w:t>рублей</w:t>
      </w:r>
      <w:r w:rsidRPr="00DE227C">
        <w:rPr>
          <w:rFonts w:ascii="Times New Roman" w:hAnsi="Times New Roman"/>
          <w:color w:val="000000"/>
          <w:sz w:val="28"/>
          <w:szCs w:val="28"/>
        </w:rPr>
        <w:t>;</w:t>
      </w:r>
    </w:p>
    <w:p w:rsidR="00BE2297" w:rsidRPr="00DE227C" w:rsidRDefault="0015549E" w:rsidP="00BE2297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2025</w:t>
      </w:r>
      <w:r w:rsidR="00BE2297" w:rsidRPr="00DE227C">
        <w:rPr>
          <w:rFonts w:ascii="Times New Roman" w:hAnsi="Times New Roman"/>
          <w:color w:val="000000"/>
          <w:sz w:val="28"/>
          <w:szCs w:val="28"/>
        </w:rPr>
        <w:t xml:space="preserve"> год –</w:t>
      </w:r>
      <w:r w:rsidR="00315D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D7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E227C" w:rsidRPr="00DE22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297" w:rsidRPr="00DE227C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BE2297" w:rsidRDefault="0015549E" w:rsidP="00BE2297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2026</w:t>
      </w:r>
      <w:r w:rsidR="00BE2297" w:rsidRPr="00DE227C">
        <w:rPr>
          <w:rFonts w:ascii="Times New Roman" w:hAnsi="Times New Roman"/>
          <w:color w:val="000000"/>
          <w:sz w:val="28"/>
          <w:szCs w:val="28"/>
        </w:rPr>
        <w:t xml:space="preserve"> год –</w:t>
      </w:r>
      <w:r w:rsidR="00315D7F">
        <w:rPr>
          <w:rFonts w:ascii="Times New Roman" w:hAnsi="Times New Roman"/>
          <w:color w:val="000000" w:themeColor="text1"/>
          <w:sz w:val="28"/>
          <w:szCs w:val="28"/>
        </w:rPr>
        <w:t xml:space="preserve"> 0 </w:t>
      </w:r>
      <w:r w:rsidR="00BE2297" w:rsidRPr="00DE227C">
        <w:rPr>
          <w:rFonts w:ascii="Times New Roman" w:hAnsi="Times New Roman"/>
          <w:color w:val="000000"/>
          <w:sz w:val="28"/>
          <w:szCs w:val="28"/>
        </w:rPr>
        <w:t>рублей</w:t>
      </w:r>
      <w:r w:rsidR="00BE2297">
        <w:rPr>
          <w:rFonts w:ascii="Times New Roman" w:hAnsi="Times New Roman"/>
          <w:color w:val="000000"/>
          <w:sz w:val="28"/>
          <w:szCs w:val="28"/>
        </w:rPr>
        <w:t>.</w:t>
      </w:r>
    </w:p>
    <w:p w:rsidR="00BE2297" w:rsidRDefault="00BE2297" w:rsidP="00BE2297">
      <w:pPr>
        <w:spacing w:after="0" w:line="240" w:lineRule="auto"/>
        <w:ind w:firstLine="660"/>
        <w:jc w:val="both"/>
        <w:rPr>
          <w:rFonts w:ascii="Times New Roman" w:hAnsi="Times New Roman"/>
          <w:bCs/>
          <w:sz w:val="28"/>
          <w:szCs w:val="28"/>
        </w:rPr>
        <w:sectPr w:rsidR="00BE2297" w:rsidSect="002E1BC2">
          <w:pgSz w:w="16838" w:h="11906" w:orient="landscape"/>
          <w:pgMar w:top="1134" w:right="680" w:bottom="567" w:left="1134" w:header="709" w:footer="709" w:gutter="0"/>
          <w:cols w:space="708"/>
          <w:docGrid w:linePitch="360"/>
        </w:sectPr>
      </w:pPr>
    </w:p>
    <w:p w:rsidR="00BE2297" w:rsidRPr="008C390C" w:rsidRDefault="00BE2297" w:rsidP="00BE2297">
      <w:pPr>
        <w:spacing w:before="240" w:line="240" w:lineRule="auto"/>
        <w:ind w:firstLine="709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Раздел 6. </w:t>
      </w:r>
      <w:r w:rsidRPr="008C390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Организация управления и механизм реализации муниципальной программы </w:t>
      </w:r>
    </w:p>
    <w:p w:rsidR="00BE2297" w:rsidRPr="003F50A5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F50A5">
        <w:rPr>
          <w:rFonts w:ascii="Times New Roman" w:eastAsia="Times New Roman" w:hAnsi="Times New Roman"/>
          <w:color w:val="000000"/>
          <w:sz w:val="28"/>
          <w:szCs w:val="28"/>
        </w:rPr>
        <w:t>Общее управление реализацией программы и координацию деятельности исполнителей осуществляет</w:t>
      </w:r>
      <w:r w:rsidRPr="003F50A5">
        <w:rPr>
          <w:rFonts w:ascii="Times New Roman" w:eastAsia="Times New Roman" w:hAnsi="Times New Roman"/>
          <w:sz w:val="28"/>
          <w:szCs w:val="28"/>
        </w:rPr>
        <w:t xml:space="preserve"> антитеррористическая комиссия администрации </w:t>
      </w:r>
      <w:r w:rsidRPr="003F50A5">
        <w:rPr>
          <w:rFonts w:ascii="Times New Roman" w:eastAsia="Times New Roman" w:hAnsi="Times New Roman"/>
          <w:bCs/>
          <w:kern w:val="36"/>
          <w:sz w:val="28"/>
          <w:szCs w:val="28"/>
        </w:rPr>
        <w:t>Чебаркульского городского округа</w:t>
      </w:r>
      <w:r w:rsidRPr="003F50A5">
        <w:rPr>
          <w:rFonts w:ascii="Times New Roman" w:eastAsia="Times New Roman" w:hAnsi="Times New Roman"/>
          <w:sz w:val="28"/>
          <w:szCs w:val="28"/>
        </w:rPr>
        <w:t>, которая вносит в установленном порядке предложения по уточнению мероприятий программы исходя из  складывающейся социально-экономической ситуации.</w:t>
      </w:r>
    </w:p>
    <w:p w:rsidR="00BE2297" w:rsidRPr="003F50A5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F50A5">
        <w:rPr>
          <w:rFonts w:ascii="Times New Roman" w:eastAsia="Times New Roman" w:hAnsi="Times New Roman"/>
          <w:sz w:val="28"/>
          <w:szCs w:val="28"/>
        </w:rPr>
        <w:t xml:space="preserve">Администрация Чебаркульского городского округа: 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2) представляет по запросу Министерства общественной безопасности Челябинской области сведения, необходимые для проведения мониторинга реализации муниципальной программы;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>3) проводит оценку эффективности мероприятий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Pr="003F50A5">
        <w:rPr>
          <w:rFonts w:ascii="Times New Roman" w:hAnsi="Times New Roman"/>
          <w:sz w:val="28"/>
          <w:szCs w:val="28"/>
        </w:rPr>
        <w:t>;</w:t>
      </w:r>
    </w:p>
    <w:p w:rsidR="00BE2297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3F50A5">
        <w:rPr>
          <w:rFonts w:ascii="Times New Roman" w:hAnsi="Times New Roman"/>
          <w:sz w:val="28"/>
          <w:szCs w:val="28"/>
        </w:rPr>
        <w:t xml:space="preserve">4) подготавливает годовой отчет о ходе реализации и оценке эффективности муниципальной программы и представляет его в Министерство общественной безопасности Челябинской области, </w:t>
      </w:r>
      <w:r w:rsidR="004A34E2">
        <w:rPr>
          <w:rFonts w:ascii="Times New Roman" w:hAnsi="Times New Roman"/>
          <w:sz w:val="28"/>
          <w:szCs w:val="28"/>
        </w:rPr>
        <w:t>экономический отдел</w:t>
      </w:r>
      <w:r w:rsidRPr="003F50A5">
        <w:rPr>
          <w:rFonts w:ascii="Times New Roman" w:hAnsi="Times New Roman"/>
          <w:sz w:val="28"/>
          <w:szCs w:val="28"/>
        </w:rPr>
        <w:t xml:space="preserve"> Чебаркульского городского округа до 1 марта года, следующего за отчетным.</w:t>
      </w:r>
    </w:p>
    <w:p w:rsidR="00BE2297" w:rsidRPr="003F50A5" w:rsidRDefault="00BE2297" w:rsidP="00BE229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EA4B0F">
        <w:rPr>
          <w:rFonts w:ascii="Times New Roman" w:hAnsi="Times New Roman"/>
          <w:sz w:val="28"/>
          <w:szCs w:val="28"/>
        </w:rPr>
        <w:t>М</w:t>
      </w:r>
      <w:r w:rsidR="00075BCD">
        <w:rPr>
          <w:rFonts w:ascii="Times New Roman" w:hAnsi="Times New Roman"/>
          <w:sz w:val="28"/>
          <w:szCs w:val="28"/>
        </w:rPr>
        <w:t>ониторинг реализации мероприятий</w:t>
      </w:r>
      <w:r w:rsidRPr="00EA4B0F">
        <w:rPr>
          <w:rFonts w:ascii="Times New Roman" w:hAnsi="Times New Roman"/>
          <w:sz w:val="28"/>
          <w:szCs w:val="28"/>
        </w:rPr>
        <w:t xml:space="preserve"> муниципальной программы в соответствии с постановлением администрации Чебаркульского городского округа утвержденного от </w:t>
      </w:r>
      <w:r w:rsidR="009B6E5A">
        <w:rPr>
          <w:rFonts w:ascii="Times New Roman" w:hAnsi="Times New Roman"/>
          <w:sz w:val="28"/>
          <w:szCs w:val="28"/>
        </w:rPr>
        <w:t>18.05.2022</w:t>
      </w:r>
      <w:r w:rsidRPr="00EA4B0F">
        <w:rPr>
          <w:rFonts w:ascii="Times New Roman" w:hAnsi="Times New Roman"/>
          <w:sz w:val="28"/>
          <w:szCs w:val="28"/>
        </w:rPr>
        <w:t xml:space="preserve"> г. №</w:t>
      </w:r>
      <w:r w:rsidR="009B6E5A">
        <w:rPr>
          <w:rFonts w:ascii="Times New Roman" w:hAnsi="Times New Roman"/>
          <w:sz w:val="28"/>
          <w:szCs w:val="28"/>
        </w:rPr>
        <w:t>322</w:t>
      </w:r>
      <w:r w:rsidRPr="00EA4B0F">
        <w:rPr>
          <w:rFonts w:ascii="Times New Roman" w:hAnsi="Times New Roman"/>
          <w:sz w:val="28"/>
          <w:szCs w:val="28"/>
        </w:rPr>
        <w:t xml:space="preserve"> « Порядок разработки, реализации и оценки эффективности муниципальных программ Чебаркульского городского округа» проводится ежеквартально, в срок не позднее 30 числа месяца, следующего за отчетным кварталом</w:t>
      </w:r>
      <w:r>
        <w:rPr>
          <w:rFonts w:ascii="Times New Roman" w:hAnsi="Times New Roman"/>
          <w:sz w:val="28"/>
          <w:szCs w:val="28"/>
        </w:rPr>
        <w:t>.</w:t>
      </w:r>
    </w:p>
    <w:p w:rsidR="00BE2297" w:rsidRDefault="00BE2297" w:rsidP="00BE2297">
      <w:pPr>
        <w:spacing w:before="24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Раздел 7. </w:t>
      </w:r>
      <w:r w:rsidRPr="004F0A47">
        <w:rPr>
          <w:rFonts w:ascii="Times New Roman" w:eastAsia="Times New Roman" w:hAnsi="Times New Roman"/>
          <w:b/>
          <w:color w:val="000000"/>
          <w:sz w:val="28"/>
          <w:szCs w:val="28"/>
        </w:rPr>
        <w:t>Ожидаемые результаты реализации муниципальной программы (подпрограммы) с указанием показателей (индикаторов)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органами местного самоуправления городского округа и обществом, в части создания положительных тенденций повышения уровня антитеррористической устойчивости городского округа, что в результате окажет непосредственное влияние на укрепление общей безопасности.</w:t>
      </w:r>
    </w:p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BE2297" w:rsidSect="002E1B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E2297" w:rsidRDefault="00BE2297" w:rsidP="00BE2297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418"/>
        <w:gridCol w:w="1559"/>
        <w:gridCol w:w="1843"/>
        <w:gridCol w:w="1701"/>
        <w:gridCol w:w="1701"/>
        <w:gridCol w:w="1701"/>
      </w:tblGrid>
      <w:tr w:rsidR="00BE2297" w:rsidRPr="00F66878" w:rsidTr="002E1BC2">
        <w:trPr>
          <w:trHeight w:val="898"/>
        </w:trPr>
        <w:tc>
          <w:tcPr>
            <w:tcW w:w="567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№</w:t>
            </w:r>
          </w:p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п/п</w:t>
            </w:r>
          </w:p>
        </w:tc>
        <w:tc>
          <w:tcPr>
            <w:tcW w:w="4253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BE2297" w:rsidRPr="00BA4367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Базовое значение показателя</w:t>
            </w:r>
          </w:p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(на начало реализации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4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 xml:space="preserve"> 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5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Планируемое значение показателя на 20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2</w:t>
            </w:r>
            <w:r w:rsidR="00C62627">
              <w:rPr>
                <w:rFonts w:ascii="Times New Roman" w:hAnsi="Times New Roman"/>
                <w:color w:val="000000" w:themeColor="text1"/>
                <w:sz w:val="23"/>
                <w:szCs w:val="23"/>
                <w:u w:val="single"/>
              </w:rPr>
              <w:t>6</w:t>
            </w:r>
            <w:r w:rsidRPr="00BA4367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_год</w:t>
            </w:r>
          </w:p>
        </w:tc>
      </w:tr>
      <w:tr w:rsidR="00BE2297" w:rsidRPr="00F66878" w:rsidTr="002E1BC2">
        <w:trPr>
          <w:trHeight w:val="371"/>
        </w:trPr>
        <w:tc>
          <w:tcPr>
            <w:tcW w:w="567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hanging="2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53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BE2297" w:rsidRPr="00BA4367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BE2297" w:rsidRPr="00BA4367" w:rsidRDefault="00BE2297" w:rsidP="004A34E2">
            <w:pPr>
              <w:pStyle w:val="ConsPlusNormal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Организация в 202</w:t>
            </w:r>
            <w:r w:rsidR="00C62627">
              <w:rPr>
                <w:rFonts w:ascii="Times New Roman" w:hAnsi="Times New Roman"/>
                <w:sz w:val="23"/>
                <w:szCs w:val="23"/>
              </w:rPr>
              <w:t>2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1843" w:type="dxa"/>
            <w:vAlign w:val="center"/>
          </w:tcPr>
          <w:p w:rsidR="00BE2297" w:rsidRPr="00BA4367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Оценка 20</w:t>
            </w:r>
            <w:r w:rsidR="00C62627">
              <w:rPr>
                <w:rFonts w:ascii="Times New Roman" w:hAnsi="Times New Roman"/>
                <w:sz w:val="23"/>
                <w:szCs w:val="23"/>
              </w:rPr>
              <w:t>23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>г.</w:t>
            </w: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2297" w:rsidRPr="00F66878" w:rsidTr="002E1BC2">
        <w:trPr>
          <w:trHeight w:val="317"/>
        </w:trPr>
        <w:tc>
          <w:tcPr>
            <w:tcW w:w="567" w:type="dxa"/>
            <w:vAlign w:val="center"/>
          </w:tcPr>
          <w:p w:rsidR="00BE2297" w:rsidRPr="00F66878" w:rsidRDefault="00BE2297" w:rsidP="002E1BC2">
            <w:pPr>
              <w:pStyle w:val="ConsPlusNormal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E2297" w:rsidRPr="00F66878" w:rsidTr="00017511">
        <w:trPr>
          <w:trHeight w:val="912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left="-392" w:right="-109" w:firstLine="124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85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E2297" w:rsidRDefault="00BE2297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Количество проведенных заседаний антитеррористической комиссии (АТК) Чебаркульского городского округа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7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2297" w:rsidRPr="00F66878" w:rsidTr="002E1BC2">
        <w:trPr>
          <w:trHeight w:val="1483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BE2297" w:rsidRPr="007975A6" w:rsidRDefault="00BE2297" w:rsidP="007975A6">
            <w:pPr>
              <w:jc w:val="center"/>
              <w:rPr>
                <w:rFonts w:ascii="Times New Roman" w:hAnsi="Times New Roman" w:cs="Times New Roman"/>
              </w:rPr>
            </w:pPr>
          </w:p>
          <w:p w:rsidR="00BE2297" w:rsidRPr="007975A6" w:rsidRDefault="00BE2297" w:rsidP="007975A6">
            <w:pPr>
              <w:jc w:val="center"/>
              <w:rPr>
                <w:rFonts w:ascii="Times New Roman" w:hAnsi="Times New Roman" w:cs="Times New Roman"/>
              </w:rPr>
            </w:pPr>
            <w:r w:rsidRPr="007975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:rsidR="00BE2297" w:rsidRDefault="00BE2297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>Количество проведенных профилактических мероприятий</w:t>
            </w:r>
            <w:r w:rsidR="004A6EA2">
              <w:rPr>
                <w:rFonts w:ascii="Times New Roman" w:hAnsi="Times New Roman"/>
                <w:sz w:val="23"/>
                <w:szCs w:val="23"/>
              </w:rPr>
              <w:t>,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 xml:space="preserve"> направленных на работу по антитеррору в образовательных организациях Чебаркульского городского округа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2E1BC2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433A93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C6262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2297" w:rsidRPr="00F66878" w:rsidTr="00BA4367">
        <w:trPr>
          <w:trHeight w:val="1375"/>
        </w:trPr>
        <w:tc>
          <w:tcPr>
            <w:tcW w:w="567" w:type="dxa"/>
            <w:vAlign w:val="center"/>
          </w:tcPr>
          <w:p w:rsidR="00BE2297" w:rsidRPr="007975A6" w:rsidRDefault="0090022F" w:rsidP="007975A6">
            <w:pPr>
              <w:jc w:val="center"/>
              <w:rPr>
                <w:rFonts w:ascii="Times New Roman" w:hAnsi="Times New Roman" w:cs="Times New Roman"/>
              </w:rPr>
            </w:pPr>
            <w:r w:rsidRPr="007975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:rsidR="00523F64" w:rsidRDefault="00BE2297" w:rsidP="00741D88">
            <w:pPr>
              <w:pStyle w:val="ConsPlusNormal"/>
              <w:ind w:firstLine="23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4367">
              <w:rPr>
                <w:rFonts w:ascii="Times New Roman" w:hAnsi="Times New Roman"/>
                <w:sz w:val="23"/>
                <w:szCs w:val="23"/>
              </w:rPr>
              <w:t xml:space="preserve">Количество публикаций </w:t>
            </w:r>
            <w:r w:rsidR="00741D88" w:rsidRPr="00BA4367">
              <w:rPr>
                <w:rFonts w:ascii="Times New Roman" w:hAnsi="Times New Roman"/>
                <w:sz w:val="23"/>
                <w:szCs w:val="23"/>
              </w:rPr>
              <w:t>на</w:t>
            </w:r>
            <w:r w:rsidRPr="00BA4367">
              <w:rPr>
                <w:rFonts w:ascii="Times New Roman" w:hAnsi="Times New Roman"/>
                <w:sz w:val="23"/>
                <w:szCs w:val="23"/>
              </w:rPr>
              <w:t xml:space="preserve"> интернет-сайте администрации Чебаркульского городского округа о порядке действий при угрозе возникновения террористических актов</w:t>
            </w:r>
            <w:r w:rsidR="00AE13B9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AE13B9" w:rsidRPr="00BA4367" w:rsidRDefault="00AE13B9" w:rsidP="00741D88">
            <w:pPr>
              <w:pStyle w:val="ConsPlusNormal"/>
              <w:ind w:firstLine="238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BE2297" w:rsidRPr="00D9763B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E2297" w:rsidRPr="00D9763B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3F64" w:rsidRPr="00F66878" w:rsidTr="002E1BC2">
        <w:trPr>
          <w:trHeight w:val="560"/>
        </w:trPr>
        <w:tc>
          <w:tcPr>
            <w:tcW w:w="567" w:type="dxa"/>
            <w:vAlign w:val="center"/>
          </w:tcPr>
          <w:p w:rsidR="00523F64" w:rsidRPr="007975A6" w:rsidRDefault="00FE13D5" w:rsidP="007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3" w:type="dxa"/>
            <w:vAlign w:val="center"/>
          </w:tcPr>
          <w:p w:rsidR="00523F64" w:rsidRPr="00BA4367" w:rsidRDefault="004855F0" w:rsidP="009E6E3A">
            <w:pPr>
              <w:pStyle w:val="31"/>
              <w:shd w:val="clear" w:color="auto" w:fill="auto"/>
              <w:tabs>
                <w:tab w:val="left" w:pos="728"/>
              </w:tabs>
              <w:spacing w:before="0" w:line="240" w:lineRule="auto"/>
              <w:ind w:left="19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 xml:space="preserve">Количество публикаций, размещенных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 официальных группах администрации Чебаркульского городского округа </w:t>
            </w:r>
            <w:r w:rsidRPr="00836AB0">
              <w:rPr>
                <w:rFonts w:ascii="Times New Roman" w:hAnsi="Times New Roman"/>
                <w:b w:val="0"/>
                <w:sz w:val="24"/>
                <w:szCs w:val="24"/>
              </w:rPr>
              <w:t>в социальных сетях и на официальном сайте администрации Чебаркульского городского округа по противодействию распространения украинскими  радикальными структурами идеологии терроризма и неонацизма</w:t>
            </w:r>
            <w:r w:rsidR="009E6E3A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523F64" w:rsidRDefault="00335822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523F64" w:rsidRDefault="00433A93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23F64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C62627" w:rsidP="002E1BC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335822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23F64" w:rsidRDefault="00335822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2297" w:rsidRPr="00F66878" w:rsidTr="002E1BC2">
        <w:trPr>
          <w:trHeight w:val="419"/>
        </w:trPr>
        <w:tc>
          <w:tcPr>
            <w:tcW w:w="567" w:type="dxa"/>
            <w:vAlign w:val="center"/>
          </w:tcPr>
          <w:p w:rsidR="00BE2297" w:rsidRPr="007975A6" w:rsidRDefault="00BE2297" w:rsidP="007975A6">
            <w:pPr>
              <w:pStyle w:val="ConsPlusNormal"/>
              <w:ind w:firstLine="85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BE2297" w:rsidRPr="007975A6" w:rsidRDefault="004855F0" w:rsidP="007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3" w:type="dxa"/>
            <w:vAlign w:val="center"/>
          </w:tcPr>
          <w:p w:rsidR="00BE2297" w:rsidRPr="00BA4367" w:rsidRDefault="00850318" w:rsidP="00C44B02">
            <w:pPr>
              <w:pStyle w:val="31"/>
              <w:shd w:val="clear" w:color="auto" w:fill="auto"/>
              <w:tabs>
                <w:tab w:val="left" w:pos="3355"/>
              </w:tabs>
              <w:spacing w:before="0" w:line="240" w:lineRule="auto"/>
              <w:ind w:left="80" w:firstLine="0"/>
              <w:jc w:val="both"/>
              <w:rPr>
                <w:rFonts w:ascii="Times New Roman" w:eastAsia="Times New Roman" w:hAnsi="Times New Roman"/>
                <w:b w:val="0"/>
                <w:sz w:val="23"/>
                <w:szCs w:val="23"/>
              </w:rPr>
            </w:pPr>
            <w:r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>Соответствие здани</w:t>
            </w:r>
            <w:r w:rsidR="006614EF"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>я администрации Чебаркульского городского о</w:t>
            </w:r>
            <w:r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 xml:space="preserve">круга требованиям </w:t>
            </w:r>
            <w:r w:rsidR="008D57DF" w:rsidRPr="00BA4367">
              <w:rPr>
                <w:rFonts w:ascii="Times New Roman" w:eastAsia="Times New Roman" w:hAnsi="Times New Roman"/>
                <w:b w:val="0"/>
                <w:sz w:val="23"/>
                <w:szCs w:val="23"/>
              </w:rPr>
              <w:t xml:space="preserve">антитеррористической защищенности </w:t>
            </w:r>
          </w:p>
        </w:tc>
        <w:tc>
          <w:tcPr>
            <w:tcW w:w="1418" w:type="dxa"/>
            <w:vAlign w:val="center"/>
          </w:tcPr>
          <w:p w:rsidR="00BE2297" w:rsidRPr="00A479C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C8">
              <w:rPr>
                <w:rFonts w:ascii="Times New Roman" w:hAnsi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559" w:type="dxa"/>
            <w:vAlign w:val="center"/>
          </w:tcPr>
          <w:p w:rsidR="00BE2297" w:rsidRPr="00A479C8" w:rsidRDefault="00BE2297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BE2297" w:rsidRPr="00D9763B" w:rsidRDefault="00442D56" w:rsidP="002E1BC2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BE2297" w:rsidRPr="00F66878" w:rsidRDefault="00442D56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BE2297" w:rsidRPr="00F66878" w:rsidRDefault="00B76CFC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BE2297" w:rsidRPr="00F66878" w:rsidRDefault="00BE2297" w:rsidP="002E1BC2">
            <w:pPr>
              <w:pStyle w:val="ConsPlusNormal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BE2297" w:rsidRDefault="00BE2297" w:rsidP="00BE22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  <w:sectPr w:rsidR="00BE2297" w:rsidSect="002E1BC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E2297" w:rsidRDefault="00BE2297" w:rsidP="00BE2297">
      <w:pPr>
        <w:spacing w:before="24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Раздел 8. Финансово-экономическое обоснование муниципальной программы </w:t>
      </w:r>
    </w:p>
    <w:p w:rsidR="00BE2297" w:rsidRPr="00E53093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0056C">
        <w:rPr>
          <w:rFonts w:ascii="Times New Roman" w:eastAsia="Times New Roman" w:hAnsi="Times New Roman"/>
          <w:color w:val="000000"/>
          <w:sz w:val="28"/>
          <w:szCs w:val="28"/>
        </w:rPr>
        <w:t xml:space="preserve">Финансирование муниципальной программы осуществляется за счет средств </w:t>
      </w:r>
      <w:r w:rsidRPr="002F1974">
        <w:rPr>
          <w:rFonts w:ascii="Times New Roman" w:eastAsia="Times New Roman" w:hAnsi="Times New Roman"/>
          <w:color w:val="000000"/>
          <w:sz w:val="28"/>
          <w:szCs w:val="28"/>
        </w:rPr>
        <w:t xml:space="preserve">местного бюджета. Общая сумма финансовых средств на реализацию программы 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на 202</w:t>
      </w:r>
      <w:r w:rsidR="00090F5B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-202</w:t>
      </w:r>
      <w:r w:rsidR="00090F5B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г. составляет </w:t>
      </w:r>
      <w:r w:rsidR="00C3454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14219" w:rsidRPr="00314219">
        <w:rPr>
          <w:rFonts w:ascii="Times New Roman" w:hAnsi="Times New Roman"/>
          <w:color w:val="000000" w:themeColor="text1"/>
          <w:sz w:val="28"/>
          <w:szCs w:val="28"/>
        </w:rPr>
        <w:t xml:space="preserve">1 672 480 </w:t>
      </w:r>
      <w:r w:rsidRPr="00314219">
        <w:rPr>
          <w:rFonts w:ascii="Times New Roman" w:eastAsia="Times New Roman" w:hAnsi="Times New Roman"/>
          <w:color w:val="000000" w:themeColor="text1"/>
          <w:sz w:val="28"/>
          <w:szCs w:val="28"/>
        </w:rPr>
        <w:t>руб.:</w:t>
      </w:r>
    </w:p>
    <w:p w:rsidR="00BE2297" w:rsidRDefault="00314219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14219">
        <w:rPr>
          <w:rFonts w:ascii="Times New Roman" w:hAnsi="Times New Roman"/>
          <w:color w:val="000000" w:themeColor="text1"/>
          <w:sz w:val="28"/>
          <w:szCs w:val="28"/>
        </w:rPr>
        <w:t xml:space="preserve">1 672 480 </w:t>
      </w:r>
      <w:r w:rsidR="00BE2297" w:rsidRPr="00314219">
        <w:rPr>
          <w:rFonts w:ascii="Times New Roman" w:eastAsia="Times New Roman" w:hAnsi="Times New Roman"/>
          <w:color w:val="000000" w:themeColor="text1"/>
          <w:sz w:val="28"/>
          <w:szCs w:val="28"/>
        </w:rPr>
        <w:t>руб.</w:t>
      </w:r>
      <w:r w:rsidR="00BE2297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–</w:t>
      </w:r>
      <w:r w:rsidR="002F1974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E2297" w:rsidRPr="00E5309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монтаж системы речевого оповещения и управления эвакуацией для объекта муниципального образования</w:t>
      </w:r>
      <w:r w:rsidR="00880BE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Чебаркульский городской округ</w:t>
      </w:r>
      <w:r w:rsidR="00BE22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2297" w:rsidRDefault="00BE2297" w:rsidP="00BE2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 xml:space="preserve">Экономическая эффективность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рограммы будет выражена снижением прямых и косвенных экономических потерь от проявлений терроризма и преступлений в местах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массового пребывания людей</w:t>
      </w:r>
      <w:r w:rsidRPr="00A227A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E2297" w:rsidRDefault="00BE2297" w:rsidP="00BE22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297" w:rsidRPr="004175F5" w:rsidRDefault="00BE2297" w:rsidP="00BE2297">
      <w:pPr>
        <w:pStyle w:val="1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5F5">
        <w:rPr>
          <w:rFonts w:ascii="Times New Roman" w:hAnsi="Times New Roman" w:cs="Times New Roman"/>
          <w:b/>
          <w:sz w:val="28"/>
          <w:szCs w:val="28"/>
        </w:rPr>
        <w:t xml:space="preserve">Раздел 9. </w:t>
      </w:r>
      <w:r w:rsidRPr="004175F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краткое описание подпрограмм</w:t>
      </w:r>
    </w:p>
    <w:p w:rsidR="00BE2297" w:rsidRDefault="00BE2297" w:rsidP="00BE22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75F5">
        <w:rPr>
          <w:rFonts w:ascii="Times New Roman" w:hAnsi="Times New Roman"/>
          <w:sz w:val="28"/>
          <w:szCs w:val="28"/>
        </w:rPr>
        <w:t>Настоящей муниципальной программой не предусмотрена реализация подпрограмм.</w:t>
      </w:r>
    </w:p>
    <w:p w:rsidR="00BE2297" w:rsidRDefault="00BE2297" w:rsidP="00BE229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0617A">
        <w:rPr>
          <w:rFonts w:ascii="Times New Roman" w:hAnsi="Times New Roman"/>
          <w:b/>
          <w:sz w:val="28"/>
          <w:szCs w:val="28"/>
        </w:rPr>
        <w:t>Раздел 10. Переч</w:t>
      </w:r>
      <w:r>
        <w:rPr>
          <w:rFonts w:ascii="Times New Roman" w:hAnsi="Times New Roman"/>
          <w:b/>
          <w:sz w:val="28"/>
          <w:szCs w:val="28"/>
        </w:rPr>
        <w:t>ень и краткое описание проектов</w:t>
      </w:r>
    </w:p>
    <w:p w:rsidR="00BE2297" w:rsidRPr="0040617A" w:rsidRDefault="00BE2297" w:rsidP="00BE229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</w:t>
      </w:r>
      <w:r w:rsidR="00646996">
        <w:rPr>
          <w:rFonts w:ascii="Times New Roman" w:hAnsi="Times New Roman"/>
          <w:sz w:val="28"/>
          <w:szCs w:val="28"/>
        </w:rPr>
        <w:t xml:space="preserve">ализация </w:t>
      </w:r>
      <w:r w:rsidR="00FA1380">
        <w:rPr>
          <w:rFonts w:ascii="Times New Roman" w:hAnsi="Times New Roman"/>
          <w:sz w:val="28"/>
          <w:szCs w:val="28"/>
        </w:rPr>
        <w:t xml:space="preserve">региональных и национальных </w:t>
      </w:r>
      <w:r>
        <w:rPr>
          <w:rFonts w:ascii="Times New Roman" w:hAnsi="Times New Roman"/>
          <w:sz w:val="28"/>
          <w:szCs w:val="28"/>
        </w:rPr>
        <w:t>проектов в рамках муниципальной программы «</w:t>
      </w:r>
      <w:r w:rsidRPr="00EF7492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Профилактика терроризма, минимизации и (или) ликвидации последствий проявлений терроризма на территории Чебаркульского городского 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округа»  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в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 202</w:t>
      </w:r>
      <w:r w:rsidR="00746156">
        <w:rPr>
          <w:rFonts w:ascii="Times New Roman" w:eastAsia="Times New Roman" w:hAnsi="Times New Roman"/>
          <w:bCs/>
          <w:kern w:val="36"/>
          <w:sz w:val="28"/>
          <w:szCs w:val="28"/>
        </w:rPr>
        <w:t>4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>-202</w:t>
      </w:r>
      <w:r w:rsidR="00746156">
        <w:rPr>
          <w:rFonts w:ascii="Times New Roman" w:eastAsia="Times New Roman" w:hAnsi="Times New Roman"/>
          <w:bCs/>
          <w:kern w:val="36"/>
          <w:sz w:val="28"/>
          <w:szCs w:val="28"/>
        </w:rPr>
        <w:t>6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не планиру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ю</w:t>
      </w:r>
      <w:r w:rsidRPr="0040617A">
        <w:rPr>
          <w:rFonts w:ascii="Times New Roman" w:eastAsia="Times New Roman" w:hAnsi="Times New Roman"/>
          <w:bCs/>
          <w:kern w:val="36"/>
          <w:sz w:val="28"/>
          <w:szCs w:val="28"/>
        </w:rPr>
        <w:t>тся.</w:t>
      </w:r>
    </w:p>
    <w:p w:rsidR="00BE2297" w:rsidRPr="00777D60" w:rsidRDefault="00BE2297" w:rsidP="00BE2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47D6" w:rsidRDefault="00AC47D6"/>
    <w:sectPr w:rsidR="00AC47D6" w:rsidSect="002E1BC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03" w:rsidRDefault="00197B03" w:rsidP="009D2C6F">
      <w:pPr>
        <w:spacing w:after="0" w:line="240" w:lineRule="auto"/>
      </w:pPr>
      <w:r>
        <w:separator/>
      </w:r>
    </w:p>
  </w:endnote>
  <w:endnote w:type="continuationSeparator" w:id="1">
    <w:p w:rsidR="00197B03" w:rsidRDefault="00197B03" w:rsidP="009D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03" w:rsidRDefault="00197B03" w:rsidP="009D2C6F">
      <w:pPr>
        <w:spacing w:after="0" w:line="240" w:lineRule="auto"/>
      </w:pPr>
      <w:r>
        <w:separator/>
      </w:r>
    </w:p>
  </w:footnote>
  <w:footnote w:type="continuationSeparator" w:id="1">
    <w:p w:rsidR="00197B03" w:rsidRDefault="00197B03" w:rsidP="009D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8543"/>
      <w:docPartObj>
        <w:docPartGallery w:val="Page Numbers (Top of Page)"/>
        <w:docPartUnique/>
      </w:docPartObj>
    </w:sdtPr>
    <w:sdtContent>
      <w:p w:rsidR="001F65EE" w:rsidRDefault="008B47C4">
        <w:pPr>
          <w:pStyle w:val="a5"/>
          <w:jc w:val="center"/>
        </w:pPr>
        <w:fldSimple w:instr=" PAGE   \* MERGEFORMAT ">
          <w:r w:rsidR="00790337">
            <w:rPr>
              <w:noProof/>
            </w:rPr>
            <w:t>6</w:t>
          </w:r>
        </w:fldSimple>
      </w:p>
    </w:sdtContent>
  </w:sdt>
  <w:p w:rsidR="001F65EE" w:rsidRDefault="001F65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4D5E"/>
    <w:multiLevelType w:val="hybridMultilevel"/>
    <w:tmpl w:val="B008905C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>
    <w:nsid w:val="1F955106"/>
    <w:multiLevelType w:val="hybridMultilevel"/>
    <w:tmpl w:val="20B065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A053D0"/>
    <w:multiLevelType w:val="hybridMultilevel"/>
    <w:tmpl w:val="4FF0FF7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>
    <w:nsid w:val="562E71C2"/>
    <w:multiLevelType w:val="hybridMultilevel"/>
    <w:tmpl w:val="4FF0FF7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>
    <w:nsid w:val="5E6A5A92"/>
    <w:multiLevelType w:val="hybridMultilevel"/>
    <w:tmpl w:val="B008905C"/>
    <w:lvl w:ilvl="0" w:tplc="0419000F">
      <w:start w:val="1"/>
      <w:numFmt w:val="decimal"/>
      <w:lvlText w:val="%1."/>
      <w:lvlJc w:val="left"/>
      <w:pPr>
        <w:ind w:left="1164" w:hanging="360"/>
      </w:p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66FF12FC"/>
    <w:multiLevelType w:val="hybridMultilevel"/>
    <w:tmpl w:val="A156DD4E"/>
    <w:lvl w:ilvl="0" w:tplc="F7F64B9A">
      <w:start w:val="1"/>
      <w:numFmt w:val="decimal"/>
      <w:lvlText w:val="%1."/>
      <w:lvlJc w:val="left"/>
      <w:pPr>
        <w:ind w:left="7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2297"/>
    <w:rsid w:val="00000A2D"/>
    <w:rsid w:val="000026A2"/>
    <w:rsid w:val="0000663F"/>
    <w:rsid w:val="00017511"/>
    <w:rsid w:val="000236D7"/>
    <w:rsid w:val="00035985"/>
    <w:rsid w:val="00035C7D"/>
    <w:rsid w:val="00037564"/>
    <w:rsid w:val="00040784"/>
    <w:rsid w:val="00050414"/>
    <w:rsid w:val="00075BCD"/>
    <w:rsid w:val="00076F0A"/>
    <w:rsid w:val="00082418"/>
    <w:rsid w:val="00090F5B"/>
    <w:rsid w:val="0009394F"/>
    <w:rsid w:val="000B3FC2"/>
    <w:rsid w:val="000B71F0"/>
    <w:rsid w:val="00107F78"/>
    <w:rsid w:val="0012020A"/>
    <w:rsid w:val="00134702"/>
    <w:rsid w:val="001375BD"/>
    <w:rsid w:val="001476E9"/>
    <w:rsid w:val="0014773A"/>
    <w:rsid w:val="0015549E"/>
    <w:rsid w:val="0016012F"/>
    <w:rsid w:val="001622C9"/>
    <w:rsid w:val="00163C6F"/>
    <w:rsid w:val="0016519F"/>
    <w:rsid w:val="001738A3"/>
    <w:rsid w:val="00173C71"/>
    <w:rsid w:val="00176415"/>
    <w:rsid w:val="0018244C"/>
    <w:rsid w:val="00185EE0"/>
    <w:rsid w:val="00187AE6"/>
    <w:rsid w:val="001910B0"/>
    <w:rsid w:val="00196EE6"/>
    <w:rsid w:val="00197B03"/>
    <w:rsid w:val="001B0B1A"/>
    <w:rsid w:val="001C3E31"/>
    <w:rsid w:val="001C6400"/>
    <w:rsid w:val="001D0341"/>
    <w:rsid w:val="001E271A"/>
    <w:rsid w:val="001E4604"/>
    <w:rsid w:val="001F4B58"/>
    <w:rsid w:val="001F65EE"/>
    <w:rsid w:val="0021313A"/>
    <w:rsid w:val="00220048"/>
    <w:rsid w:val="00223637"/>
    <w:rsid w:val="0022529D"/>
    <w:rsid w:val="002308C9"/>
    <w:rsid w:val="002375D7"/>
    <w:rsid w:val="00240B3D"/>
    <w:rsid w:val="00242FAF"/>
    <w:rsid w:val="00243FA7"/>
    <w:rsid w:val="002563CC"/>
    <w:rsid w:val="00261E37"/>
    <w:rsid w:val="00263F3D"/>
    <w:rsid w:val="00271D87"/>
    <w:rsid w:val="00274939"/>
    <w:rsid w:val="00275A12"/>
    <w:rsid w:val="00275D77"/>
    <w:rsid w:val="00275E87"/>
    <w:rsid w:val="00276225"/>
    <w:rsid w:val="0027728F"/>
    <w:rsid w:val="0028297E"/>
    <w:rsid w:val="002939D3"/>
    <w:rsid w:val="002943AD"/>
    <w:rsid w:val="00295BD2"/>
    <w:rsid w:val="002A1CEA"/>
    <w:rsid w:val="002A27F8"/>
    <w:rsid w:val="002A61D8"/>
    <w:rsid w:val="002B430C"/>
    <w:rsid w:val="002B4493"/>
    <w:rsid w:val="002B487C"/>
    <w:rsid w:val="002C0564"/>
    <w:rsid w:val="002C38F2"/>
    <w:rsid w:val="002D672E"/>
    <w:rsid w:val="002E1684"/>
    <w:rsid w:val="002E1BC2"/>
    <w:rsid w:val="002F1974"/>
    <w:rsid w:val="002F5D8A"/>
    <w:rsid w:val="00300E9D"/>
    <w:rsid w:val="0031276E"/>
    <w:rsid w:val="00314219"/>
    <w:rsid w:val="00315D7F"/>
    <w:rsid w:val="00320E2B"/>
    <w:rsid w:val="00321391"/>
    <w:rsid w:val="00324FAA"/>
    <w:rsid w:val="00327F14"/>
    <w:rsid w:val="00332A03"/>
    <w:rsid w:val="00332A91"/>
    <w:rsid w:val="00334757"/>
    <w:rsid w:val="00335822"/>
    <w:rsid w:val="00337515"/>
    <w:rsid w:val="0035144D"/>
    <w:rsid w:val="00351910"/>
    <w:rsid w:val="00355BA1"/>
    <w:rsid w:val="00370514"/>
    <w:rsid w:val="00370A94"/>
    <w:rsid w:val="00376EBF"/>
    <w:rsid w:val="00377FD4"/>
    <w:rsid w:val="00380FE1"/>
    <w:rsid w:val="003820CF"/>
    <w:rsid w:val="00387B48"/>
    <w:rsid w:val="00393DD9"/>
    <w:rsid w:val="003A3838"/>
    <w:rsid w:val="003A45EB"/>
    <w:rsid w:val="003B628C"/>
    <w:rsid w:val="003B6607"/>
    <w:rsid w:val="003C3384"/>
    <w:rsid w:val="003D06F2"/>
    <w:rsid w:val="003D4DDA"/>
    <w:rsid w:val="003E444B"/>
    <w:rsid w:val="004029B9"/>
    <w:rsid w:val="00420344"/>
    <w:rsid w:val="00422108"/>
    <w:rsid w:val="00424339"/>
    <w:rsid w:val="00426C78"/>
    <w:rsid w:val="0043015F"/>
    <w:rsid w:val="00433A93"/>
    <w:rsid w:val="0043544E"/>
    <w:rsid w:val="00436AA0"/>
    <w:rsid w:val="00442D56"/>
    <w:rsid w:val="0044478C"/>
    <w:rsid w:val="004447CE"/>
    <w:rsid w:val="00451E22"/>
    <w:rsid w:val="004601F6"/>
    <w:rsid w:val="004662A2"/>
    <w:rsid w:val="00466467"/>
    <w:rsid w:val="00474CA7"/>
    <w:rsid w:val="00481868"/>
    <w:rsid w:val="004855F0"/>
    <w:rsid w:val="00491506"/>
    <w:rsid w:val="0049722C"/>
    <w:rsid w:val="004A34E2"/>
    <w:rsid w:val="004A6EA2"/>
    <w:rsid w:val="004A741F"/>
    <w:rsid w:val="004B2989"/>
    <w:rsid w:val="004B2E42"/>
    <w:rsid w:val="004B6375"/>
    <w:rsid w:val="004C589A"/>
    <w:rsid w:val="004C6981"/>
    <w:rsid w:val="004D17EA"/>
    <w:rsid w:val="004D227D"/>
    <w:rsid w:val="004D39B1"/>
    <w:rsid w:val="004D47D4"/>
    <w:rsid w:val="004D66EE"/>
    <w:rsid w:val="004E4F96"/>
    <w:rsid w:val="004E61E9"/>
    <w:rsid w:val="004F07D7"/>
    <w:rsid w:val="004F21A9"/>
    <w:rsid w:val="00510804"/>
    <w:rsid w:val="00523F64"/>
    <w:rsid w:val="0052586D"/>
    <w:rsid w:val="0052590D"/>
    <w:rsid w:val="00534899"/>
    <w:rsid w:val="005359AA"/>
    <w:rsid w:val="0053712A"/>
    <w:rsid w:val="00537BC6"/>
    <w:rsid w:val="00545789"/>
    <w:rsid w:val="0054731C"/>
    <w:rsid w:val="00550D93"/>
    <w:rsid w:val="005527AB"/>
    <w:rsid w:val="00554A48"/>
    <w:rsid w:val="0056177F"/>
    <w:rsid w:val="005624A6"/>
    <w:rsid w:val="00564113"/>
    <w:rsid w:val="005667F9"/>
    <w:rsid w:val="005674A8"/>
    <w:rsid w:val="00572DC6"/>
    <w:rsid w:val="00575A91"/>
    <w:rsid w:val="005827AB"/>
    <w:rsid w:val="005906C5"/>
    <w:rsid w:val="005A3FFA"/>
    <w:rsid w:val="005A5588"/>
    <w:rsid w:val="005A6FA5"/>
    <w:rsid w:val="005B29FB"/>
    <w:rsid w:val="005C1D0D"/>
    <w:rsid w:val="005D064D"/>
    <w:rsid w:val="005D3CCF"/>
    <w:rsid w:val="005D5685"/>
    <w:rsid w:val="005E78D2"/>
    <w:rsid w:val="005F2B16"/>
    <w:rsid w:val="005F42BE"/>
    <w:rsid w:val="00601E15"/>
    <w:rsid w:val="006062CF"/>
    <w:rsid w:val="006106F6"/>
    <w:rsid w:val="00610CC1"/>
    <w:rsid w:val="006155B8"/>
    <w:rsid w:val="006202A6"/>
    <w:rsid w:val="00627C9D"/>
    <w:rsid w:val="00630B36"/>
    <w:rsid w:val="00636FCA"/>
    <w:rsid w:val="00646996"/>
    <w:rsid w:val="00652996"/>
    <w:rsid w:val="006614EF"/>
    <w:rsid w:val="006641C8"/>
    <w:rsid w:val="00671E3C"/>
    <w:rsid w:val="006772D1"/>
    <w:rsid w:val="00690BC8"/>
    <w:rsid w:val="00693B47"/>
    <w:rsid w:val="00695642"/>
    <w:rsid w:val="006A26CD"/>
    <w:rsid w:val="006A5DC9"/>
    <w:rsid w:val="006B267B"/>
    <w:rsid w:val="006C0416"/>
    <w:rsid w:val="006C0DD2"/>
    <w:rsid w:val="006C27C1"/>
    <w:rsid w:val="006D01CD"/>
    <w:rsid w:val="006D06C7"/>
    <w:rsid w:val="006D1E9A"/>
    <w:rsid w:val="006D1F88"/>
    <w:rsid w:val="006D3171"/>
    <w:rsid w:val="006D3DB9"/>
    <w:rsid w:val="006D5108"/>
    <w:rsid w:val="006E2B42"/>
    <w:rsid w:val="007014B9"/>
    <w:rsid w:val="00704D6D"/>
    <w:rsid w:val="00707DEE"/>
    <w:rsid w:val="00710E90"/>
    <w:rsid w:val="0071152B"/>
    <w:rsid w:val="0071765E"/>
    <w:rsid w:val="00741896"/>
    <w:rsid w:val="00741D88"/>
    <w:rsid w:val="0074602B"/>
    <w:rsid w:val="00746156"/>
    <w:rsid w:val="007465D6"/>
    <w:rsid w:val="00755AA8"/>
    <w:rsid w:val="007609EA"/>
    <w:rsid w:val="00776B1F"/>
    <w:rsid w:val="00781B35"/>
    <w:rsid w:val="00783D6E"/>
    <w:rsid w:val="00790337"/>
    <w:rsid w:val="007975A6"/>
    <w:rsid w:val="007A5CD3"/>
    <w:rsid w:val="007A7649"/>
    <w:rsid w:val="007B086A"/>
    <w:rsid w:val="007C6581"/>
    <w:rsid w:val="007D0349"/>
    <w:rsid w:val="007D25C6"/>
    <w:rsid w:val="007E5CF9"/>
    <w:rsid w:val="007F104A"/>
    <w:rsid w:val="00800BFD"/>
    <w:rsid w:val="00800F6C"/>
    <w:rsid w:val="008045EB"/>
    <w:rsid w:val="00805CCC"/>
    <w:rsid w:val="00806255"/>
    <w:rsid w:val="00810811"/>
    <w:rsid w:val="00811D93"/>
    <w:rsid w:val="00814C42"/>
    <w:rsid w:val="008200DA"/>
    <w:rsid w:val="00825A90"/>
    <w:rsid w:val="00832B83"/>
    <w:rsid w:val="00836AB0"/>
    <w:rsid w:val="0084641C"/>
    <w:rsid w:val="008466DF"/>
    <w:rsid w:val="00850318"/>
    <w:rsid w:val="00857847"/>
    <w:rsid w:val="00860C2B"/>
    <w:rsid w:val="00872F19"/>
    <w:rsid w:val="008730CA"/>
    <w:rsid w:val="00873BCA"/>
    <w:rsid w:val="0088082A"/>
    <w:rsid w:val="00880BEE"/>
    <w:rsid w:val="008858AF"/>
    <w:rsid w:val="00887CB7"/>
    <w:rsid w:val="00893C6F"/>
    <w:rsid w:val="008A3D32"/>
    <w:rsid w:val="008B47C4"/>
    <w:rsid w:val="008C0672"/>
    <w:rsid w:val="008C2322"/>
    <w:rsid w:val="008D2265"/>
    <w:rsid w:val="008D3263"/>
    <w:rsid w:val="008D57DF"/>
    <w:rsid w:val="008F22D8"/>
    <w:rsid w:val="008F33F3"/>
    <w:rsid w:val="0090022F"/>
    <w:rsid w:val="00903ACD"/>
    <w:rsid w:val="0090720F"/>
    <w:rsid w:val="00913F0C"/>
    <w:rsid w:val="00914BA5"/>
    <w:rsid w:val="00920B96"/>
    <w:rsid w:val="00920F94"/>
    <w:rsid w:val="0092369A"/>
    <w:rsid w:val="00926281"/>
    <w:rsid w:val="00926CB7"/>
    <w:rsid w:val="00931ED5"/>
    <w:rsid w:val="00942B3F"/>
    <w:rsid w:val="0094348B"/>
    <w:rsid w:val="00943A4D"/>
    <w:rsid w:val="00954A32"/>
    <w:rsid w:val="00964963"/>
    <w:rsid w:val="00965259"/>
    <w:rsid w:val="009661B2"/>
    <w:rsid w:val="00970A8F"/>
    <w:rsid w:val="0097398E"/>
    <w:rsid w:val="009801DA"/>
    <w:rsid w:val="009A6E01"/>
    <w:rsid w:val="009B4396"/>
    <w:rsid w:val="009B5E04"/>
    <w:rsid w:val="009B6E5A"/>
    <w:rsid w:val="009C588A"/>
    <w:rsid w:val="009C5D5B"/>
    <w:rsid w:val="009D2C6F"/>
    <w:rsid w:val="009D3D6C"/>
    <w:rsid w:val="009D6EC0"/>
    <w:rsid w:val="009E20AB"/>
    <w:rsid w:val="009E40A0"/>
    <w:rsid w:val="009E4A82"/>
    <w:rsid w:val="009E6E3A"/>
    <w:rsid w:val="009F7EFC"/>
    <w:rsid w:val="00A00F76"/>
    <w:rsid w:val="00A05EAC"/>
    <w:rsid w:val="00A14E1A"/>
    <w:rsid w:val="00A63480"/>
    <w:rsid w:val="00A675F4"/>
    <w:rsid w:val="00A8131A"/>
    <w:rsid w:val="00A861CC"/>
    <w:rsid w:val="00A86E2C"/>
    <w:rsid w:val="00A91D29"/>
    <w:rsid w:val="00A93B4E"/>
    <w:rsid w:val="00A95EAC"/>
    <w:rsid w:val="00AA5454"/>
    <w:rsid w:val="00AA67AB"/>
    <w:rsid w:val="00AA7AA3"/>
    <w:rsid w:val="00AB12B1"/>
    <w:rsid w:val="00AB7347"/>
    <w:rsid w:val="00AC16B8"/>
    <w:rsid w:val="00AC47D6"/>
    <w:rsid w:val="00AE13B9"/>
    <w:rsid w:val="00B0224F"/>
    <w:rsid w:val="00B04D9E"/>
    <w:rsid w:val="00B05464"/>
    <w:rsid w:val="00B05BA2"/>
    <w:rsid w:val="00B15F78"/>
    <w:rsid w:val="00B2461C"/>
    <w:rsid w:val="00B33326"/>
    <w:rsid w:val="00B52C80"/>
    <w:rsid w:val="00B60502"/>
    <w:rsid w:val="00B629F4"/>
    <w:rsid w:val="00B72CEE"/>
    <w:rsid w:val="00B76CFC"/>
    <w:rsid w:val="00B87B23"/>
    <w:rsid w:val="00B902BC"/>
    <w:rsid w:val="00BA084F"/>
    <w:rsid w:val="00BA4367"/>
    <w:rsid w:val="00BC2292"/>
    <w:rsid w:val="00BC3C7D"/>
    <w:rsid w:val="00BE2297"/>
    <w:rsid w:val="00BE6F45"/>
    <w:rsid w:val="00BF1B9E"/>
    <w:rsid w:val="00BF560C"/>
    <w:rsid w:val="00BF5618"/>
    <w:rsid w:val="00C013CC"/>
    <w:rsid w:val="00C0680E"/>
    <w:rsid w:val="00C1024D"/>
    <w:rsid w:val="00C13660"/>
    <w:rsid w:val="00C168D1"/>
    <w:rsid w:val="00C268CB"/>
    <w:rsid w:val="00C326AD"/>
    <w:rsid w:val="00C34540"/>
    <w:rsid w:val="00C3714E"/>
    <w:rsid w:val="00C40605"/>
    <w:rsid w:val="00C41BDA"/>
    <w:rsid w:val="00C44B02"/>
    <w:rsid w:val="00C4677A"/>
    <w:rsid w:val="00C47206"/>
    <w:rsid w:val="00C479E9"/>
    <w:rsid w:val="00C514A3"/>
    <w:rsid w:val="00C5190E"/>
    <w:rsid w:val="00C55FB7"/>
    <w:rsid w:val="00C57ABB"/>
    <w:rsid w:val="00C62627"/>
    <w:rsid w:val="00C631AD"/>
    <w:rsid w:val="00C63650"/>
    <w:rsid w:val="00C864CB"/>
    <w:rsid w:val="00C866DA"/>
    <w:rsid w:val="00CB6479"/>
    <w:rsid w:val="00CC3A1D"/>
    <w:rsid w:val="00CE3ECB"/>
    <w:rsid w:val="00CE40CC"/>
    <w:rsid w:val="00CE682B"/>
    <w:rsid w:val="00CF0116"/>
    <w:rsid w:val="00CF1154"/>
    <w:rsid w:val="00CF74B4"/>
    <w:rsid w:val="00D01CCF"/>
    <w:rsid w:val="00D11091"/>
    <w:rsid w:val="00D14A36"/>
    <w:rsid w:val="00D1612D"/>
    <w:rsid w:val="00D25BDD"/>
    <w:rsid w:val="00D4022B"/>
    <w:rsid w:val="00D85EA8"/>
    <w:rsid w:val="00D96814"/>
    <w:rsid w:val="00DA0B57"/>
    <w:rsid w:val="00DA0B61"/>
    <w:rsid w:val="00DA4D21"/>
    <w:rsid w:val="00DA7FA9"/>
    <w:rsid w:val="00DB7A73"/>
    <w:rsid w:val="00DE0C80"/>
    <w:rsid w:val="00DE227C"/>
    <w:rsid w:val="00DE538F"/>
    <w:rsid w:val="00DF35CF"/>
    <w:rsid w:val="00DF75CE"/>
    <w:rsid w:val="00E148EA"/>
    <w:rsid w:val="00E215D5"/>
    <w:rsid w:val="00E27F7C"/>
    <w:rsid w:val="00E31934"/>
    <w:rsid w:val="00E37D2C"/>
    <w:rsid w:val="00E5031E"/>
    <w:rsid w:val="00E50C2E"/>
    <w:rsid w:val="00E53093"/>
    <w:rsid w:val="00E57B87"/>
    <w:rsid w:val="00E6515D"/>
    <w:rsid w:val="00E66914"/>
    <w:rsid w:val="00E77528"/>
    <w:rsid w:val="00E804A6"/>
    <w:rsid w:val="00E9064F"/>
    <w:rsid w:val="00E926BC"/>
    <w:rsid w:val="00EA43AB"/>
    <w:rsid w:val="00EA7337"/>
    <w:rsid w:val="00EC36B7"/>
    <w:rsid w:val="00EE6794"/>
    <w:rsid w:val="00EF139A"/>
    <w:rsid w:val="00F00C03"/>
    <w:rsid w:val="00F01026"/>
    <w:rsid w:val="00F02F03"/>
    <w:rsid w:val="00F07F23"/>
    <w:rsid w:val="00F12CD0"/>
    <w:rsid w:val="00F24497"/>
    <w:rsid w:val="00F27E06"/>
    <w:rsid w:val="00F31A42"/>
    <w:rsid w:val="00F330B8"/>
    <w:rsid w:val="00F36199"/>
    <w:rsid w:val="00F36E68"/>
    <w:rsid w:val="00F37BD6"/>
    <w:rsid w:val="00F44C8C"/>
    <w:rsid w:val="00F45B63"/>
    <w:rsid w:val="00F5030B"/>
    <w:rsid w:val="00F51D2E"/>
    <w:rsid w:val="00F64373"/>
    <w:rsid w:val="00F666A5"/>
    <w:rsid w:val="00F733B9"/>
    <w:rsid w:val="00F85BD0"/>
    <w:rsid w:val="00F902B5"/>
    <w:rsid w:val="00FA1380"/>
    <w:rsid w:val="00FA25CA"/>
    <w:rsid w:val="00FA578B"/>
    <w:rsid w:val="00FA5EB3"/>
    <w:rsid w:val="00FA5F93"/>
    <w:rsid w:val="00FA659B"/>
    <w:rsid w:val="00FA7410"/>
    <w:rsid w:val="00FB0BB5"/>
    <w:rsid w:val="00FD54F9"/>
    <w:rsid w:val="00FE12DD"/>
    <w:rsid w:val="00FE13D5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BE2297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E2297"/>
    <w:pPr>
      <w:shd w:val="clear" w:color="auto" w:fill="FFFFFF"/>
      <w:spacing w:before="120" w:after="0" w:line="216" w:lineRule="exact"/>
      <w:ind w:hanging="260"/>
      <w:jc w:val="center"/>
    </w:pPr>
    <w:rPr>
      <w:b/>
      <w:bCs/>
      <w:sz w:val="18"/>
      <w:szCs w:val="18"/>
    </w:rPr>
  </w:style>
  <w:style w:type="paragraph" w:styleId="a3">
    <w:name w:val="List Paragraph"/>
    <w:basedOn w:val="a"/>
    <w:link w:val="a4"/>
    <w:uiPriority w:val="99"/>
    <w:qFormat/>
    <w:rsid w:val="00BE229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locked/>
    <w:rsid w:val="00BE2297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BE22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E2297"/>
    <w:rPr>
      <w:rFonts w:ascii="Calibri" w:eastAsia="Calibri" w:hAnsi="Calibri" w:cs="Times New Roman"/>
      <w:lang w:eastAsia="en-US"/>
    </w:rPr>
  </w:style>
  <w:style w:type="character" w:styleId="a7">
    <w:name w:val="Hyperlink"/>
    <w:rsid w:val="00BE2297"/>
    <w:rPr>
      <w:color w:val="0000FF"/>
      <w:u w:val="single"/>
    </w:rPr>
  </w:style>
  <w:style w:type="paragraph" w:customStyle="1" w:styleId="ConsPlusNormal">
    <w:name w:val="ConsPlusNormal"/>
    <w:link w:val="ConsPlusNormal0"/>
    <w:rsid w:val="00BE2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BE2297"/>
    <w:rPr>
      <w:rFonts w:ascii="Arial" w:eastAsia="Times New Roman" w:hAnsi="Arial" w:cs="Times New Roman"/>
    </w:rPr>
  </w:style>
  <w:style w:type="paragraph" w:styleId="a8">
    <w:name w:val="Body Text"/>
    <w:basedOn w:val="a"/>
    <w:link w:val="a9"/>
    <w:uiPriority w:val="99"/>
    <w:unhideWhenUsed/>
    <w:rsid w:val="00BE22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BE229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a">
    <w:name w:val="No Spacing"/>
    <w:qFormat/>
    <w:rsid w:val="00BE22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">
    <w:name w:val="Абзац списка1"/>
    <w:basedOn w:val="a"/>
    <w:rsid w:val="00BE2297"/>
    <w:pPr>
      <w:ind w:left="720"/>
    </w:pPr>
    <w:rPr>
      <w:rFonts w:ascii="Calibri" w:eastAsia="Times New Roman" w:hAnsi="Calibri"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6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91FC-9566-42D3-9685-FCB13BC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17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gochs-insp</cp:lastModifiedBy>
  <cp:revision>482</cp:revision>
  <cp:lastPrinted>2023-09-19T12:50:00Z</cp:lastPrinted>
  <dcterms:created xsi:type="dcterms:W3CDTF">2022-09-20T06:14:00Z</dcterms:created>
  <dcterms:modified xsi:type="dcterms:W3CDTF">2023-11-27T10:22:00Z</dcterms:modified>
</cp:coreProperties>
</file>